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25" w:rsidRDefault="00792725" w:rsidP="00792725">
      <w:pPr>
        <w:jc w:val="both"/>
      </w:pPr>
      <w:r>
        <w:t>Vážení,</w:t>
      </w:r>
    </w:p>
    <w:p w:rsidR="00792725" w:rsidRDefault="00792725" w:rsidP="00792725">
      <w:pPr>
        <w:jc w:val="both"/>
      </w:pPr>
    </w:p>
    <w:p w:rsidR="00792725" w:rsidRDefault="00792725" w:rsidP="00792725">
      <w:pPr>
        <w:jc w:val="both"/>
      </w:pPr>
      <w:r>
        <w:t>žádám současně dle zákona o svobodném přístupu k informacím (č. 106/1999</w:t>
      </w:r>
      <w:r>
        <w:t xml:space="preserve"> </w:t>
      </w:r>
      <w:r>
        <w:t>Sb.) a také jako</w:t>
      </w:r>
      <w:r>
        <w:t xml:space="preserve"> </w:t>
      </w:r>
      <w:r>
        <w:t>zastupitel dle zákona o obcích (č. 128/2000 Sb.) o následující informace:</w:t>
      </w:r>
    </w:p>
    <w:p w:rsidR="00E673AA" w:rsidRDefault="00792725" w:rsidP="00792725">
      <w:pPr>
        <w:jc w:val="both"/>
      </w:pPr>
      <w:r>
        <w:t xml:space="preserve">všechny materiály projednané radou statutárního města Chomutova na jednání rady, které se uskutečnilo dne 22. 5. </w:t>
      </w:r>
      <w:bookmarkStart w:id="0" w:name="_GoBack"/>
      <w:bookmarkEnd w:id="0"/>
      <w:r>
        <w:t>2023, včetně všech příloh a důvodových zpráv.</w:t>
      </w:r>
    </w:p>
    <w:sectPr w:rsidR="00E6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25"/>
    <w:rsid w:val="00792725"/>
    <w:rsid w:val="00E6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F58"/>
  <w15:chartTrackingRefBased/>
  <w15:docId w15:val="{F78EF492-38EF-43DC-B4D4-3A26E3BD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2023-07-18T12:14:00Z</dcterms:created>
  <dcterms:modified xsi:type="dcterms:W3CDTF">2023-07-18T12:15:00Z</dcterms:modified>
</cp:coreProperties>
</file>