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28" w:type="dxa"/>
        <w:tblLayout w:type="fixed"/>
        <w:tblLook w:val="00A0" w:firstRow="1" w:lastRow="0" w:firstColumn="1" w:lastColumn="0" w:noHBand="0" w:noVBand="0"/>
      </w:tblPr>
      <w:tblGrid>
        <w:gridCol w:w="1388"/>
        <w:gridCol w:w="3540"/>
        <w:gridCol w:w="1559"/>
        <w:gridCol w:w="3260"/>
        <w:gridCol w:w="481"/>
      </w:tblGrid>
      <w:tr w:rsidR="00296A17" w14:paraId="11913FC3" w14:textId="77777777" w:rsidTr="004558A8">
        <w:trPr>
          <w:trHeight w:val="909"/>
        </w:trPr>
        <w:tc>
          <w:tcPr>
            <w:tcW w:w="10228" w:type="dxa"/>
            <w:gridSpan w:val="5"/>
            <w:tcBorders>
              <w:top w:val="nil"/>
              <w:left w:val="nil"/>
              <w:bottom w:val="nil"/>
              <w:right w:val="nil"/>
            </w:tcBorders>
            <w:shd w:val="clear" w:color="auto" w:fill="auto"/>
          </w:tcPr>
          <w:p w14:paraId="6AE174A9" w14:textId="77777777" w:rsidR="00296A17" w:rsidRPr="004558A8" w:rsidRDefault="00296A17" w:rsidP="004558A8">
            <w:pPr>
              <w:ind w:right="1418"/>
              <w:rPr>
                <w:rFonts w:ascii="Arial" w:hAnsi="Arial"/>
                <w:b/>
                <w:color w:val="999999"/>
                <w:sz w:val="16"/>
              </w:rPr>
            </w:pPr>
          </w:p>
          <w:p w14:paraId="66457473" w14:textId="77777777" w:rsidR="00296A17" w:rsidRPr="004558A8" w:rsidRDefault="004558A8" w:rsidP="004558A8">
            <w:pPr>
              <w:tabs>
                <w:tab w:val="left" w:pos="2850"/>
                <w:tab w:val="left" w:pos="7320"/>
              </w:tabs>
              <w:rPr>
                <w:rFonts w:ascii="Calibri" w:hAnsi="Calibri"/>
              </w:rPr>
            </w:pPr>
            <w:r w:rsidRPr="004558A8">
              <w:rPr>
                <w:rFonts w:ascii="Calibri" w:hAnsi="Calibri"/>
                <w:b/>
                <w:color w:val="333333"/>
                <w:shd w:val="clear" w:color="auto" w:fill="FFFFFF"/>
              </w:rPr>
              <w:t xml:space="preserve">                                                                                   </w:t>
            </w:r>
            <w:r w:rsidRPr="004558A8">
              <w:rPr>
                <w:rFonts w:ascii="Calibri" w:hAnsi="Calibri"/>
                <w:b/>
                <w:color w:val="999999"/>
              </w:rPr>
              <w:tab/>
            </w:r>
            <w:r w:rsidRPr="004558A8">
              <w:rPr>
                <w:rFonts w:ascii="Calibri" w:hAnsi="Calibri"/>
                <w:b/>
                <w:color w:val="999999"/>
              </w:rPr>
              <w:tab/>
            </w:r>
            <w:r w:rsidRPr="004558A8">
              <w:rPr>
                <w:rFonts w:ascii="Calibri" w:hAnsi="Calibri"/>
              </w:rPr>
              <w:t>Odbor stavební úřad</w:t>
            </w:r>
          </w:p>
        </w:tc>
      </w:tr>
      <w:tr w:rsidR="004558A8" w14:paraId="3F43C29B" w14:textId="77777777" w:rsidTr="004558A8">
        <w:trPr>
          <w:trHeight w:val="128"/>
        </w:trPr>
        <w:tc>
          <w:tcPr>
            <w:tcW w:w="4928" w:type="dxa"/>
            <w:gridSpan w:val="2"/>
            <w:vMerge w:val="restart"/>
            <w:tcBorders>
              <w:top w:val="nil"/>
              <w:left w:val="nil"/>
              <w:bottom w:val="nil"/>
              <w:right w:val="nil"/>
            </w:tcBorders>
            <w:shd w:val="clear" w:color="auto" w:fill="auto"/>
          </w:tcPr>
          <w:p w14:paraId="0C47E978" w14:textId="77777777" w:rsidR="00296A17" w:rsidRPr="004558A8" w:rsidRDefault="004558A8" w:rsidP="002E0D22">
            <w:pPr>
              <w:rPr>
                <w:rFonts w:ascii="Calibri" w:hAnsi="Calibri"/>
                <w:color w:val="000000"/>
                <w:sz w:val="16"/>
              </w:rPr>
            </w:pPr>
            <w:r w:rsidRPr="004558A8">
              <w:rPr>
                <w:rFonts w:ascii="Calibri" w:hAnsi="Calibri"/>
              </w:rPr>
              <w:br/>
            </w:r>
            <w:r w:rsidRPr="004558A8">
              <w:rPr>
                <w:rFonts w:ascii="Calibri" w:hAnsi="Calibri"/>
                <w:color w:val="000000"/>
              </w:rPr>
              <w:t>Dle rozdělovníku</w:t>
            </w:r>
          </w:p>
        </w:tc>
        <w:tc>
          <w:tcPr>
            <w:tcW w:w="1559" w:type="dxa"/>
            <w:tcBorders>
              <w:top w:val="nil"/>
              <w:left w:val="nil"/>
              <w:bottom w:val="nil"/>
              <w:right w:val="nil"/>
            </w:tcBorders>
            <w:shd w:val="clear" w:color="auto" w:fill="auto"/>
          </w:tcPr>
          <w:p w14:paraId="3DD45AF7" w14:textId="77777777" w:rsidR="00296A17" w:rsidRPr="004558A8" w:rsidRDefault="004558A8" w:rsidP="004558A8">
            <w:pPr>
              <w:spacing w:line="240" w:lineRule="atLeast"/>
              <w:rPr>
                <w:rFonts w:ascii="Calibri" w:hAnsi="Calibri"/>
                <w:sz w:val="16"/>
              </w:rPr>
            </w:pPr>
            <w:r w:rsidRPr="004558A8">
              <w:rPr>
                <w:rFonts w:ascii="Calibri" w:hAnsi="Calibri"/>
              </w:rPr>
              <w:t>SP. ZNAČKA:</w:t>
            </w:r>
          </w:p>
        </w:tc>
        <w:tc>
          <w:tcPr>
            <w:tcW w:w="3260" w:type="dxa"/>
            <w:tcBorders>
              <w:top w:val="nil"/>
              <w:left w:val="nil"/>
              <w:bottom w:val="nil"/>
              <w:right w:val="nil"/>
            </w:tcBorders>
            <w:shd w:val="clear" w:color="auto" w:fill="auto"/>
          </w:tcPr>
          <w:p w14:paraId="16B27C51" w14:textId="77777777" w:rsidR="00296A17" w:rsidRPr="004558A8" w:rsidRDefault="004558A8" w:rsidP="004558A8">
            <w:pPr>
              <w:spacing w:line="240" w:lineRule="atLeast"/>
              <w:rPr>
                <w:rFonts w:ascii="Calibri" w:hAnsi="Calibri"/>
                <w:sz w:val="16"/>
              </w:rPr>
            </w:pPr>
            <w:r w:rsidRPr="004558A8">
              <w:rPr>
                <w:rFonts w:ascii="Calibri" w:hAnsi="Calibri"/>
                <w:shd w:val="clear" w:color="auto" w:fill="FFFFFF"/>
              </w:rPr>
              <w:t>SZ MMCH/43817/2023</w:t>
            </w:r>
          </w:p>
        </w:tc>
        <w:tc>
          <w:tcPr>
            <w:tcW w:w="481" w:type="dxa"/>
            <w:tcBorders>
              <w:top w:val="nil"/>
              <w:left w:val="nil"/>
              <w:bottom w:val="nil"/>
              <w:right w:val="nil"/>
            </w:tcBorders>
            <w:shd w:val="clear" w:color="auto" w:fill="auto"/>
          </w:tcPr>
          <w:p w14:paraId="5857E6F2" w14:textId="77777777" w:rsidR="00296A17" w:rsidRPr="004558A8" w:rsidRDefault="00296A17" w:rsidP="004558A8">
            <w:pPr>
              <w:spacing w:line="240" w:lineRule="atLeast"/>
              <w:rPr>
                <w:rFonts w:ascii="Calibri" w:hAnsi="Calibri"/>
                <w:sz w:val="16"/>
              </w:rPr>
            </w:pPr>
          </w:p>
        </w:tc>
      </w:tr>
      <w:tr w:rsidR="004558A8" w14:paraId="241046C9" w14:textId="77777777" w:rsidTr="004558A8">
        <w:trPr>
          <w:trHeight w:val="278"/>
        </w:trPr>
        <w:tc>
          <w:tcPr>
            <w:tcW w:w="4928" w:type="dxa"/>
            <w:gridSpan w:val="2"/>
            <w:vMerge/>
            <w:tcBorders>
              <w:top w:val="nil"/>
              <w:left w:val="nil"/>
              <w:bottom w:val="nil"/>
              <w:right w:val="nil"/>
            </w:tcBorders>
            <w:shd w:val="clear" w:color="auto" w:fill="auto"/>
          </w:tcPr>
          <w:p w14:paraId="258D9558" w14:textId="77777777" w:rsidR="00296A17" w:rsidRPr="004558A8" w:rsidRDefault="00296A17" w:rsidP="004558A8">
            <w:pPr>
              <w:spacing w:line="240" w:lineRule="atLeast"/>
              <w:rPr>
                <w:rFonts w:ascii="Calibri" w:hAnsi="Calibri"/>
              </w:rPr>
            </w:pPr>
          </w:p>
        </w:tc>
        <w:tc>
          <w:tcPr>
            <w:tcW w:w="1559" w:type="dxa"/>
            <w:tcBorders>
              <w:top w:val="nil"/>
              <w:left w:val="nil"/>
              <w:bottom w:val="nil"/>
              <w:right w:val="nil"/>
            </w:tcBorders>
            <w:shd w:val="clear" w:color="auto" w:fill="auto"/>
          </w:tcPr>
          <w:p w14:paraId="43A70D10" w14:textId="77777777" w:rsidR="00296A17" w:rsidRPr="004558A8" w:rsidRDefault="004558A8" w:rsidP="004558A8">
            <w:pPr>
              <w:spacing w:line="240" w:lineRule="atLeast"/>
              <w:rPr>
                <w:rFonts w:ascii="Calibri" w:hAnsi="Calibri"/>
              </w:rPr>
            </w:pPr>
            <w:r w:rsidRPr="004558A8">
              <w:rPr>
                <w:rFonts w:ascii="Calibri" w:hAnsi="Calibri"/>
              </w:rPr>
              <w:t xml:space="preserve">ČJ.: </w:t>
            </w:r>
          </w:p>
          <w:p w14:paraId="7AACEC36" w14:textId="77777777" w:rsidR="00296A17" w:rsidRPr="004558A8" w:rsidRDefault="004558A8" w:rsidP="004558A8">
            <w:pPr>
              <w:spacing w:line="240" w:lineRule="atLeast"/>
              <w:rPr>
                <w:rFonts w:ascii="Calibri" w:hAnsi="Calibri"/>
              </w:rPr>
            </w:pPr>
            <w:r w:rsidRPr="004558A8">
              <w:rPr>
                <w:rFonts w:ascii="Calibri" w:hAnsi="Calibri"/>
              </w:rPr>
              <w:t>VYŘIZUJE: TEL.:</w:t>
            </w:r>
          </w:p>
        </w:tc>
        <w:tc>
          <w:tcPr>
            <w:tcW w:w="3260" w:type="dxa"/>
            <w:vMerge w:val="restart"/>
            <w:tcBorders>
              <w:top w:val="nil"/>
              <w:left w:val="nil"/>
              <w:bottom w:val="nil"/>
              <w:right w:val="nil"/>
            </w:tcBorders>
            <w:shd w:val="clear" w:color="auto" w:fill="auto"/>
          </w:tcPr>
          <w:p w14:paraId="56EEC5CF" w14:textId="77777777" w:rsidR="00296A17" w:rsidRPr="004558A8" w:rsidRDefault="004558A8" w:rsidP="004558A8">
            <w:pPr>
              <w:spacing w:line="240" w:lineRule="atLeast"/>
              <w:rPr>
                <w:rFonts w:ascii="Calibri" w:hAnsi="Calibri"/>
              </w:rPr>
            </w:pPr>
            <w:r w:rsidRPr="004558A8">
              <w:rPr>
                <w:rFonts w:ascii="Calibri" w:hAnsi="Calibri"/>
                <w:shd w:val="clear" w:color="auto" w:fill="FFFFFF"/>
              </w:rPr>
              <w:t>MMCH/50420/2023</w:t>
            </w:r>
          </w:p>
          <w:p w14:paraId="21276926" w14:textId="77777777" w:rsidR="00296A17" w:rsidRPr="004558A8" w:rsidRDefault="004558A8" w:rsidP="004558A8">
            <w:pPr>
              <w:spacing w:line="240" w:lineRule="atLeast"/>
              <w:rPr>
                <w:rFonts w:ascii="Calibri" w:hAnsi="Calibri"/>
              </w:rPr>
            </w:pPr>
            <w:r w:rsidRPr="004558A8">
              <w:rPr>
                <w:rFonts w:ascii="Calibri" w:hAnsi="Calibri"/>
                <w:shd w:val="clear" w:color="auto" w:fill="FFFFFF"/>
              </w:rPr>
              <w:t>Helena Borovská</w:t>
            </w:r>
          </w:p>
          <w:p w14:paraId="7FF98D33" w14:textId="77777777" w:rsidR="00296A17" w:rsidRPr="004558A8" w:rsidRDefault="004558A8" w:rsidP="004558A8">
            <w:pPr>
              <w:spacing w:line="240" w:lineRule="atLeast"/>
              <w:rPr>
                <w:rFonts w:ascii="Calibri" w:hAnsi="Calibri"/>
              </w:rPr>
            </w:pPr>
            <w:r w:rsidRPr="004558A8">
              <w:rPr>
                <w:rFonts w:ascii="Calibri" w:hAnsi="Calibri"/>
                <w:shd w:val="clear" w:color="auto" w:fill="FFFFFF"/>
              </w:rPr>
              <w:t>474 637 956</w:t>
            </w:r>
          </w:p>
          <w:p w14:paraId="23AAD8C9" w14:textId="77777777" w:rsidR="00296A17" w:rsidRPr="004558A8" w:rsidRDefault="004558A8" w:rsidP="004558A8">
            <w:pPr>
              <w:spacing w:line="240" w:lineRule="atLeast"/>
              <w:rPr>
                <w:rFonts w:ascii="Calibri" w:hAnsi="Calibri"/>
              </w:rPr>
            </w:pPr>
            <w:r w:rsidRPr="004558A8">
              <w:rPr>
                <w:rFonts w:ascii="Calibri" w:hAnsi="Calibri"/>
                <w:shd w:val="clear" w:color="auto" w:fill="FFFFFF"/>
              </w:rPr>
              <w:t>h.borovska@chomutov-mesto.cz</w:t>
            </w:r>
          </w:p>
        </w:tc>
        <w:tc>
          <w:tcPr>
            <w:tcW w:w="481" w:type="dxa"/>
            <w:tcBorders>
              <w:top w:val="nil"/>
              <w:left w:val="nil"/>
              <w:bottom w:val="nil"/>
              <w:right w:val="nil"/>
            </w:tcBorders>
            <w:shd w:val="clear" w:color="auto" w:fill="auto"/>
          </w:tcPr>
          <w:p w14:paraId="6C4B6937" w14:textId="77777777" w:rsidR="00296A17" w:rsidRPr="004558A8" w:rsidRDefault="00296A17" w:rsidP="004558A8">
            <w:pPr>
              <w:spacing w:line="240" w:lineRule="atLeast"/>
              <w:ind w:left="68"/>
              <w:rPr>
                <w:rFonts w:ascii="Calibri" w:hAnsi="Calibri"/>
              </w:rPr>
            </w:pPr>
          </w:p>
        </w:tc>
      </w:tr>
      <w:tr w:rsidR="004558A8" w14:paraId="72EB3DF9" w14:textId="77777777" w:rsidTr="004558A8">
        <w:trPr>
          <w:trHeight w:val="303"/>
        </w:trPr>
        <w:tc>
          <w:tcPr>
            <w:tcW w:w="4928" w:type="dxa"/>
            <w:gridSpan w:val="2"/>
            <w:vMerge/>
            <w:tcBorders>
              <w:top w:val="nil"/>
              <w:left w:val="nil"/>
              <w:bottom w:val="nil"/>
              <w:right w:val="nil"/>
            </w:tcBorders>
            <w:shd w:val="clear" w:color="auto" w:fill="auto"/>
          </w:tcPr>
          <w:p w14:paraId="1F7864C3" w14:textId="77777777" w:rsidR="00296A17" w:rsidRPr="004558A8" w:rsidRDefault="00296A17" w:rsidP="004558A8">
            <w:pPr>
              <w:spacing w:line="240" w:lineRule="atLeast"/>
              <w:ind w:left="68"/>
              <w:rPr>
                <w:rFonts w:ascii="Calibri" w:hAnsi="Calibri"/>
              </w:rPr>
            </w:pPr>
          </w:p>
        </w:tc>
        <w:tc>
          <w:tcPr>
            <w:tcW w:w="1559" w:type="dxa"/>
            <w:tcBorders>
              <w:top w:val="nil"/>
              <w:left w:val="nil"/>
              <w:bottom w:val="nil"/>
              <w:right w:val="nil"/>
            </w:tcBorders>
            <w:shd w:val="clear" w:color="auto" w:fill="auto"/>
          </w:tcPr>
          <w:p w14:paraId="68BE5B36" w14:textId="77777777" w:rsidR="00296A17" w:rsidRPr="004558A8" w:rsidRDefault="004558A8" w:rsidP="004558A8">
            <w:pPr>
              <w:spacing w:line="240" w:lineRule="atLeast"/>
              <w:rPr>
                <w:rFonts w:ascii="Calibri" w:hAnsi="Calibri"/>
              </w:rPr>
            </w:pPr>
            <w:r w:rsidRPr="004558A8">
              <w:rPr>
                <w:rFonts w:ascii="Calibri" w:hAnsi="Calibri"/>
              </w:rPr>
              <w:t>E-MAIL:</w:t>
            </w:r>
          </w:p>
        </w:tc>
        <w:tc>
          <w:tcPr>
            <w:tcW w:w="3260" w:type="dxa"/>
            <w:vMerge/>
            <w:tcBorders>
              <w:top w:val="nil"/>
              <w:left w:val="nil"/>
              <w:bottom w:val="nil"/>
              <w:right w:val="nil"/>
            </w:tcBorders>
            <w:shd w:val="clear" w:color="auto" w:fill="auto"/>
          </w:tcPr>
          <w:p w14:paraId="69BE26AB" w14:textId="77777777" w:rsidR="00296A17" w:rsidRPr="004558A8" w:rsidRDefault="00296A17">
            <w:pPr>
              <w:rPr>
                <w:rFonts w:ascii="Calibri" w:hAnsi="Calibri"/>
              </w:rPr>
            </w:pPr>
          </w:p>
        </w:tc>
        <w:tc>
          <w:tcPr>
            <w:tcW w:w="481" w:type="dxa"/>
            <w:tcBorders>
              <w:top w:val="nil"/>
              <w:left w:val="nil"/>
              <w:bottom w:val="nil"/>
              <w:right w:val="nil"/>
            </w:tcBorders>
            <w:shd w:val="clear" w:color="auto" w:fill="auto"/>
          </w:tcPr>
          <w:p w14:paraId="3EDE5838" w14:textId="77777777" w:rsidR="00296A17" w:rsidRPr="004558A8" w:rsidRDefault="00296A17" w:rsidP="004558A8">
            <w:pPr>
              <w:spacing w:line="240" w:lineRule="atLeast"/>
              <w:ind w:left="68"/>
              <w:rPr>
                <w:rFonts w:ascii="Calibri" w:hAnsi="Calibri"/>
              </w:rPr>
            </w:pPr>
          </w:p>
        </w:tc>
      </w:tr>
      <w:tr w:rsidR="004558A8" w14:paraId="28EC41A3" w14:textId="77777777" w:rsidTr="004558A8">
        <w:trPr>
          <w:trHeight w:val="259"/>
        </w:trPr>
        <w:tc>
          <w:tcPr>
            <w:tcW w:w="1388" w:type="dxa"/>
            <w:tcBorders>
              <w:top w:val="nil"/>
              <w:left w:val="nil"/>
              <w:bottom w:val="nil"/>
              <w:right w:val="nil"/>
            </w:tcBorders>
            <w:shd w:val="clear" w:color="auto" w:fill="auto"/>
          </w:tcPr>
          <w:p w14:paraId="45B56D4C" w14:textId="77777777" w:rsidR="00296A17" w:rsidRPr="004558A8" w:rsidRDefault="00296A17" w:rsidP="004558A8">
            <w:pPr>
              <w:spacing w:line="276" w:lineRule="auto"/>
              <w:rPr>
                <w:rFonts w:ascii="Calibri" w:hAnsi="Calibri"/>
              </w:rPr>
            </w:pPr>
          </w:p>
        </w:tc>
        <w:tc>
          <w:tcPr>
            <w:tcW w:w="3540" w:type="dxa"/>
            <w:tcBorders>
              <w:top w:val="nil"/>
              <w:left w:val="nil"/>
              <w:bottom w:val="nil"/>
              <w:right w:val="nil"/>
            </w:tcBorders>
            <w:shd w:val="clear" w:color="auto" w:fill="auto"/>
          </w:tcPr>
          <w:p w14:paraId="5C2ECF8E" w14:textId="77777777" w:rsidR="00296A17" w:rsidRPr="004558A8" w:rsidRDefault="00296A17" w:rsidP="004558A8">
            <w:pPr>
              <w:spacing w:line="276" w:lineRule="auto"/>
              <w:rPr>
                <w:rFonts w:ascii="Calibri" w:hAnsi="Calibri"/>
              </w:rPr>
            </w:pPr>
          </w:p>
        </w:tc>
        <w:tc>
          <w:tcPr>
            <w:tcW w:w="1559" w:type="dxa"/>
            <w:tcBorders>
              <w:top w:val="nil"/>
              <w:left w:val="nil"/>
              <w:bottom w:val="nil"/>
              <w:right w:val="nil"/>
            </w:tcBorders>
            <w:shd w:val="clear" w:color="auto" w:fill="auto"/>
          </w:tcPr>
          <w:p w14:paraId="0ADD575A" w14:textId="77777777" w:rsidR="00296A17" w:rsidRPr="004558A8" w:rsidRDefault="00296A17" w:rsidP="004558A8">
            <w:pPr>
              <w:spacing w:line="240" w:lineRule="atLeast"/>
              <w:rPr>
                <w:rFonts w:ascii="Calibri" w:hAnsi="Calibri"/>
              </w:rPr>
            </w:pPr>
          </w:p>
        </w:tc>
        <w:tc>
          <w:tcPr>
            <w:tcW w:w="3260" w:type="dxa"/>
            <w:tcBorders>
              <w:top w:val="nil"/>
              <w:left w:val="nil"/>
              <w:bottom w:val="nil"/>
              <w:right w:val="nil"/>
            </w:tcBorders>
            <w:shd w:val="clear" w:color="auto" w:fill="auto"/>
          </w:tcPr>
          <w:p w14:paraId="686CC639" w14:textId="77777777" w:rsidR="00296A17" w:rsidRPr="004558A8" w:rsidRDefault="00296A17" w:rsidP="004558A8">
            <w:pPr>
              <w:spacing w:line="276" w:lineRule="auto"/>
              <w:rPr>
                <w:rFonts w:ascii="Calibri" w:hAnsi="Calibri"/>
              </w:rPr>
            </w:pPr>
          </w:p>
        </w:tc>
        <w:tc>
          <w:tcPr>
            <w:tcW w:w="481" w:type="dxa"/>
            <w:tcBorders>
              <w:top w:val="nil"/>
              <w:left w:val="nil"/>
              <w:bottom w:val="nil"/>
              <w:right w:val="nil"/>
            </w:tcBorders>
            <w:shd w:val="clear" w:color="auto" w:fill="auto"/>
          </w:tcPr>
          <w:p w14:paraId="2FFD7131" w14:textId="77777777" w:rsidR="00296A17" w:rsidRPr="004558A8" w:rsidRDefault="00296A17" w:rsidP="004558A8">
            <w:pPr>
              <w:spacing w:line="276" w:lineRule="auto"/>
              <w:rPr>
                <w:rFonts w:ascii="Calibri" w:hAnsi="Calibri"/>
              </w:rPr>
            </w:pPr>
          </w:p>
        </w:tc>
      </w:tr>
      <w:tr w:rsidR="004558A8" w14:paraId="143C6C71" w14:textId="77777777" w:rsidTr="004558A8">
        <w:trPr>
          <w:trHeight w:val="259"/>
        </w:trPr>
        <w:tc>
          <w:tcPr>
            <w:tcW w:w="1388" w:type="dxa"/>
            <w:tcBorders>
              <w:top w:val="nil"/>
              <w:left w:val="nil"/>
              <w:bottom w:val="nil"/>
              <w:right w:val="nil"/>
            </w:tcBorders>
            <w:shd w:val="clear" w:color="auto" w:fill="auto"/>
          </w:tcPr>
          <w:p w14:paraId="0A9EE615" w14:textId="77777777" w:rsidR="00296A17" w:rsidRPr="004558A8" w:rsidRDefault="00296A17" w:rsidP="004558A8">
            <w:pPr>
              <w:spacing w:line="240" w:lineRule="atLeast"/>
              <w:rPr>
                <w:rFonts w:ascii="Calibri" w:hAnsi="Calibri"/>
              </w:rPr>
            </w:pPr>
          </w:p>
        </w:tc>
        <w:tc>
          <w:tcPr>
            <w:tcW w:w="3540" w:type="dxa"/>
            <w:tcBorders>
              <w:top w:val="nil"/>
              <w:left w:val="nil"/>
              <w:bottom w:val="nil"/>
              <w:right w:val="nil"/>
            </w:tcBorders>
            <w:shd w:val="clear" w:color="auto" w:fill="auto"/>
          </w:tcPr>
          <w:p w14:paraId="0CED5B45" w14:textId="77777777" w:rsidR="00296A17" w:rsidRPr="004558A8" w:rsidRDefault="00296A17" w:rsidP="004558A8">
            <w:pPr>
              <w:spacing w:line="240" w:lineRule="atLeast"/>
              <w:ind w:left="68"/>
              <w:rPr>
                <w:rFonts w:ascii="Calibri" w:hAnsi="Calibri"/>
              </w:rPr>
            </w:pPr>
          </w:p>
        </w:tc>
        <w:tc>
          <w:tcPr>
            <w:tcW w:w="1559" w:type="dxa"/>
            <w:tcBorders>
              <w:top w:val="nil"/>
              <w:left w:val="nil"/>
              <w:bottom w:val="nil"/>
              <w:right w:val="nil"/>
            </w:tcBorders>
            <w:shd w:val="clear" w:color="auto" w:fill="auto"/>
          </w:tcPr>
          <w:p w14:paraId="08D31CEB" w14:textId="77777777" w:rsidR="00296A17" w:rsidRPr="004558A8" w:rsidRDefault="004558A8" w:rsidP="004558A8">
            <w:pPr>
              <w:spacing w:line="240" w:lineRule="atLeast"/>
              <w:rPr>
                <w:rFonts w:ascii="Calibri" w:hAnsi="Calibri"/>
              </w:rPr>
            </w:pPr>
            <w:r w:rsidRPr="004558A8">
              <w:rPr>
                <w:rFonts w:ascii="Calibri" w:hAnsi="Calibri"/>
              </w:rPr>
              <w:t>DATUM:</w:t>
            </w:r>
          </w:p>
        </w:tc>
        <w:tc>
          <w:tcPr>
            <w:tcW w:w="3260" w:type="dxa"/>
            <w:tcBorders>
              <w:top w:val="nil"/>
              <w:left w:val="nil"/>
              <w:bottom w:val="nil"/>
              <w:right w:val="nil"/>
            </w:tcBorders>
            <w:shd w:val="clear" w:color="auto" w:fill="auto"/>
          </w:tcPr>
          <w:p w14:paraId="2609155A" w14:textId="77777777" w:rsidR="00296A17" w:rsidRPr="004558A8" w:rsidRDefault="004558A8" w:rsidP="004558A8">
            <w:pPr>
              <w:spacing w:line="240" w:lineRule="atLeast"/>
              <w:rPr>
                <w:rFonts w:ascii="Calibri" w:hAnsi="Calibri"/>
              </w:rPr>
            </w:pPr>
            <w:r w:rsidRPr="004558A8">
              <w:rPr>
                <w:rFonts w:ascii="Calibri" w:hAnsi="Calibri"/>
              </w:rPr>
              <w:t xml:space="preserve"> </w:t>
            </w:r>
            <w:r w:rsidRPr="004558A8">
              <w:rPr>
                <w:rFonts w:ascii="Calibri" w:hAnsi="Calibri"/>
                <w:shd w:val="clear" w:color="auto" w:fill="FFFFFF"/>
              </w:rPr>
              <w:t>12.04.2023</w:t>
            </w:r>
          </w:p>
        </w:tc>
        <w:tc>
          <w:tcPr>
            <w:tcW w:w="481" w:type="dxa"/>
            <w:tcBorders>
              <w:top w:val="nil"/>
              <w:left w:val="nil"/>
              <w:bottom w:val="nil"/>
              <w:right w:val="nil"/>
            </w:tcBorders>
            <w:shd w:val="clear" w:color="auto" w:fill="auto"/>
          </w:tcPr>
          <w:p w14:paraId="4584D717" w14:textId="77777777" w:rsidR="00296A17" w:rsidRPr="004558A8" w:rsidRDefault="00296A17" w:rsidP="004558A8">
            <w:pPr>
              <w:spacing w:line="240" w:lineRule="atLeast"/>
              <w:ind w:left="68"/>
              <w:rPr>
                <w:rFonts w:ascii="Calibri" w:hAnsi="Calibri"/>
              </w:rPr>
            </w:pPr>
          </w:p>
        </w:tc>
      </w:tr>
    </w:tbl>
    <w:p w14:paraId="6D18F1C8" w14:textId="77777777" w:rsidR="00296A17" w:rsidRDefault="00296A17">
      <w:pPr>
        <w:rPr>
          <w:rFonts w:ascii="Calibri" w:hAnsi="Calibri"/>
        </w:rPr>
        <w:sectPr w:rsidR="00296A17">
          <w:headerReference w:type="even" r:id="rId7"/>
          <w:headerReference w:type="default" r:id="rId8"/>
          <w:footerReference w:type="even" r:id="rId9"/>
          <w:footerReference w:type="default" r:id="rId10"/>
          <w:headerReference w:type="first" r:id="rId11"/>
          <w:footerReference w:type="first" r:id="rId12"/>
          <w:type w:val="continuous"/>
          <w:pgSz w:w="11906" w:h="16838"/>
          <w:pgMar w:top="2183" w:right="851" w:bottom="851" w:left="1134" w:header="709" w:footer="471" w:gutter="0"/>
          <w:cols w:space="708"/>
          <w:titlePg/>
        </w:sectPr>
      </w:pPr>
    </w:p>
    <w:p w14:paraId="7100717A" w14:textId="77777777" w:rsidR="00296A17" w:rsidRDefault="00296A17">
      <w:pPr>
        <w:rPr>
          <w:rFonts w:ascii="Calibri" w:hAnsi="Calibri"/>
        </w:rPr>
      </w:pPr>
    </w:p>
    <w:p w14:paraId="390E3DD9" w14:textId="77777777" w:rsidR="00296A17" w:rsidRDefault="00296A17">
      <w:pPr>
        <w:jc w:val="center"/>
        <w:rPr>
          <w:rFonts w:ascii="Calibri" w:hAnsi="Calibri"/>
          <w:sz w:val="24"/>
        </w:rPr>
      </w:pPr>
    </w:p>
    <w:p w14:paraId="7267704A" w14:textId="77777777" w:rsidR="00296A17" w:rsidRDefault="004558A8">
      <w:pPr>
        <w:pStyle w:val="Nadpis1"/>
        <w:jc w:val="left"/>
        <w:rPr>
          <w:rFonts w:ascii="Calibri" w:hAnsi="Calibri"/>
          <w:sz w:val="22"/>
        </w:rPr>
      </w:pPr>
      <w:r>
        <w:rPr>
          <w:rFonts w:ascii="Calibri" w:hAnsi="Calibri"/>
          <w:sz w:val="22"/>
        </w:rPr>
        <w:t>Společný souhlas</w:t>
      </w:r>
    </w:p>
    <w:p w14:paraId="054BCB83" w14:textId="77777777" w:rsidR="00296A17" w:rsidRDefault="004558A8">
      <w:pPr>
        <w:spacing w:before="240"/>
        <w:jc w:val="both"/>
        <w:rPr>
          <w:rFonts w:ascii="Calibri" w:hAnsi="Calibri"/>
        </w:rPr>
      </w:pPr>
      <w:r>
        <w:rPr>
          <w:rFonts w:ascii="Calibri" w:hAnsi="Calibri"/>
          <w:shd w:val="clear" w:color="auto" w:fill="FFFFFF"/>
        </w:rPr>
        <w:t>Magistrát města Chomutova, obecný stavební úřad</w:t>
      </w:r>
      <w:r>
        <w:rPr>
          <w:rFonts w:ascii="Calibri" w:hAnsi="Calibri"/>
        </w:rPr>
        <w:t xml:space="preserve">, jako stavební úřad příslušný podle </w:t>
      </w:r>
      <w:r>
        <w:rPr>
          <w:rFonts w:ascii="Calibri" w:hAnsi="Calibri"/>
          <w:shd w:val="clear" w:color="auto" w:fill="FFFFFF"/>
        </w:rPr>
        <w:t>§ 13 odst. 1 písm. c)</w:t>
      </w:r>
      <w:r>
        <w:rPr>
          <w:rFonts w:ascii="Calibri" w:hAnsi="Calibri"/>
        </w:rPr>
        <w:t xml:space="preserve"> </w:t>
      </w:r>
      <w:r>
        <w:rPr>
          <w:rFonts w:ascii="Calibri" w:hAnsi="Calibri"/>
          <w:shd w:val="clear" w:color="auto" w:fill="FFFFFF"/>
        </w:rPr>
        <w:t>zákona č. 183/2006 Sb., o územním plánování a stavebním řádu (stavební zákon), ve znění pozdějších předpisů,</w:t>
      </w:r>
      <w:r>
        <w:rPr>
          <w:rFonts w:ascii="Calibri" w:hAnsi="Calibri"/>
        </w:rPr>
        <w:t xml:space="preserve"> posoudil oznámení záměru podle § </w:t>
      </w:r>
      <w:proofErr w:type="gramStart"/>
      <w:r>
        <w:rPr>
          <w:rFonts w:ascii="Calibri" w:hAnsi="Calibri"/>
        </w:rPr>
        <w:t>96a</w:t>
      </w:r>
      <w:proofErr w:type="gramEnd"/>
      <w:r>
        <w:rPr>
          <w:rFonts w:ascii="Calibri" w:hAnsi="Calibri"/>
        </w:rPr>
        <w:t xml:space="preserve"> </w:t>
      </w:r>
      <w:r>
        <w:rPr>
          <w:rFonts w:ascii="Calibri" w:hAnsi="Calibri"/>
          <w:shd w:val="clear" w:color="auto" w:fill="FFFFFF"/>
        </w:rPr>
        <w:t>stavebního zákona</w:t>
      </w:r>
      <w:r>
        <w:rPr>
          <w:rFonts w:ascii="Calibri" w:hAnsi="Calibri"/>
        </w:rPr>
        <w:t xml:space="preserve"> a ohlášení stavebního záměru podle § 105 </w:t>
      </w:r>
      <w:r>
        <w:rPr>
          <w:rFonts w:ascii="Calibri" w:hAnsi="Calibri"/>
          <w:shd w:val="clear" w:color="auto" w:fill="FFFFFF"/>
        </w:rPr>
        <w:t>stavebního zákona</w:t>
      </w:r>
      <w:r>
        <w:rPr>
          <w:rFonts w:ascii="Calibri" w:hAnsi="Calibri"/>
        </w:rPr>
        <w:t xml:space="preserve"> (dále jen "společné oznámení"), které dne </w:t>
      </w:r>
      <w:r>
        <w:rPr>
          <w:rFonts w:ascii="Calibri" w:hAnsi="Calibri"/>
          <w:shd w:val="clear" w:color="auto" w:fill="FFFFFF"/>
        </w:rPr>
        <w:t>28.03.2023</w:t>
      </w:r>
      <w:r>
        <w:rPr>
          <w:rFonts w:ascii="Calibri" w:hAnsi="Calibri"/>
        </w:rPr>
        <w:t xml:space="preserve"> podal</w:t>
      </w:r>
    </w:p>
    <w:p w14:paraId="47CB012F" w14:textId="70FB75B8" w:rsidR="00296A17" w:rsidRDefault="00140336" w:rsidP="005B0734">
      <w:pPr>
        <w:spacing w:before="120"/>
        <w:jc w:val="both"/>
        <w:rPr>
          <w:rFonts w:ascii="Calibri" w:hAnsi="Calibri"/>
        </w:rPr>
      </w:pPr>
      <w:r>
        <w:rPr>
          <w:rFonts w:ascii="Calibri" w:hAnsi="Calibri"/>
          <w:b/>
          <w:shd w:val="clear" w:color="auto" w:fill="FFFFFF"/>
        </w:rPr>
        <w:t>XXX</w:t>
      </w:r>
      <w:r w:rsidR="004558A8">
        <w:rPr>
          <w:rFonts w:ascii="Calibri" w:hAnsi="Calibri"/>
          <w:b/>
          <w:shd w:val="clear" w:color="auto" w:fill="FFFFFF"/>
        </w:rPr>
        <w:t xml:space="preserve">, nar. </w:t>
      </w:r>
      <w:proofErr w:type="spellStart"/>
      <w:r w:rsidR="006F05D4">
        <w:rPr>
          <w:rFonts w:ascii="Calibri" w:hAnsi="Calibri"/>
          <w:b/>
          <w:shd w:val="clear" w:color="auto" w:fill="FFFFFF"/>
        </w:rPr>
        <w:t>xxx</w:t>
      </w:r>
      <w:proofErr w:type="spellEnd"/>
      <w:r w:rsidR="004558A8">
        <w:rPr>
          <w:rFonts w:ascii="Calibri" w:hAnsi="Calibri"/>
          <w:b/>
          <w:shd w:val="clear" w:color="auto" w:fill="FFFFFF"/>
        </w:rPr>
        <w:t xml:space="preserve">, </w:t>
      </w:r>
      <w:proofErr w:type="spellStart"/>
      <w:r>
        <w:rPr>
          <w:rFonts w:ascii="Calibri" w:hAnsi="Calibri"/>
          <w:b/>
          <w:shd w:val="clear" w:color="auto" w:fill="FFFFFF"/>
        </w:rPr>
        <w:t>xxx</w:t>
      </w:r>
      <w:proofErr w:type="spellEnd"/>
      <w:r w:rsidR="005B0734">
        <w:rPr>
          <w:rFonts w:ascii="Calibri" w:hAnsi="Calibri"/>
          <w:b/>
          <w:shd w:val="clear" w:color="auto" w:fill="FFFFFF"/>
        </w:rPr>
        <w:t xml:space="preserve"> a </w:t>
      </w:r>
      <w:r>
        <w:rPr>
          <w:rFonts w:ascii="Calibri" w:hAnsi="Calibri"/>
          <w:b/>
          <w:shd w:val="clear" w:color="auto" w:fill="FFFFFF"/>
        </w:rPr>
        <w:t>XXX</w:t>
      </w:r>
      <w:r w:rsidR="004558A8">
        <w:rPr>
          <w:rFonts w:ascii="Calibri" w:hAnsi="Calibri"/>
          <w:b/>
          <w:shd w:val="clear" w:color="auto" w:fill="FFFFFF"/>
        </w:rPr>
        <w:t xml:space="preserve">, nar. </w:t>
      </w:r>
      <w:proofErr w:type="spellStart"/>
      <w:r w:rsidR="006F05D4">
        <w:rPr>
          <w:rFonts w:ascii="Calibri" w:hAnsi="Calibri"/>
          <w:b/>
          <w:shd w:val="clear" w:color="auto" w:fill="FFFFFF"/>
        </w:rPr>
        <w:t>xxx</w:t>
      </w:r>
      <w:proofErr w:type="spellEnd"/>
      <w:r w:rsidR="004558A8">
        <w:rPr>
          <w:rFonts w:ascii="Calibri" w:hAnsi="Calibri"/>
          <w:b/>
          <w:shd w:val="clear" w:color="auto" w:fill="FFFFFF"/>
        </w:rPr>
        <w:t xml:space="preserve">, </w:t>
      </w:r>
      <w:r>
        <w:rPr>
          <w:rFonts w:ascii="Calibri" w:hAnsi="Calibri"/>
          <w:b/>
          <w:shd w:val="clear" w:color="auto" w:fill="FFFFFF"/>
        </w:rPr>
        <w:t>xxx</w:t>
      </w:r>
      <w:r w:rsidR="005B0734">
        <w:rPr>
          <w:rFonts w:ascii="Calibri" w:hAnsi="Calibri"/>
          <w:b/>
          <w:shd w:val="clear" w:color="auto" w:fill="FFFFFF"/>
        </w:rPr>
        <w:t xml:space="preserve"> </w:t>
      </w:r>
      <w:r w:rsidR="004558A8">
        <w:rPr>
          <w:rFonts w:ascii="Calibri" w:hAnsi="Calibri"/>
        </w:rPr>
        <w:t>(dále jen "stavebník"), a na základě tohoto posouzení podle § 78 odst. 4 a § </w:t>
      </w:r>
      <w:proofErr w:type="gramStart"/>
      <w:r w:rsidR="004558A8">
        <w:rPr>
          <w:rFonts w:ascii="Calibri" w:hAnsi="Calibri"/>
        </w:rPr>
        <w:t>96a</w:t>
      </w:r>
      <w:proofErr w:type="gramEnd"/>
      <w:r w:rsidR="004558A8">
        <w:rPr>
          <w:rFonts w:ascii="Calibri" w:hAnsi="Calibri"/>
        </w:rPr>
        <w:t xml:space="preserve"> </w:t>
      </w:r>
      <w:r w:rsidR="004558A8">
        <w:rPr>
          <w:rFonts w:ascii="Calibri" w:hAnsi="Calibri"/>
          <w:shd w:val="clear" w:color="auto" w:fill="FFFFFF"/>
        </w:rPr>
        <w:t>stavebního zákona</w:t>
      </w:r>
    </w:p>
    <w:p w14:paraId="51F94270" w14:textId="77777777" w:rsidR="00296A17" w:rsidRDefault="004558A8">
      <w:pPr>
        <w:spacing w:before="120"/>
        <w:rPr>
          <w:rFonts w:ascii="Calibri" w:hAnsi="Calibri"/>
          <w:b/>
        </w:rPr>
      </w:pPr>
      <w:r>
        <w:rPr>
          <w:rFonts w:ascii="Calibri" w:hAnsi="Calibri"/>
          <w:b/>
        </w:rPr>
        <w:t>vydává společný souhlas</w:t>
      </w:r>
    </w:p>
    <w:p w14:paraId="62769EC6" w14:textId="77777777" w:rsidR="00296A17" w:rsidRDefault="004558A8">
      <w:pPr>
        <w:spacing w:before="120" w:after="60"/>
        <w:rPr>
          <w:rFonts w:ascii="Calibri" w:hAnsi="Calibri"/>
        </w:rPr>
      </w:pPr>
      <w:r>
        <w:rPr>
          <w:rFonts w:ascii="Calibri" w:hAnsi="Calibri"/>
        </w:rPr>
        <w:t>se stavebním záměrem</w:t>
      </w:r>
    </w:p>
    <w:p w14:paraId="7BB5F4D5" w14:textId="3F6A7B25" w:rsidR="002E0D22" w:rsidRDefault="004558A8" w:rsidP="002E0D22">
      <w:pPr>
        <w:spacing w:before="120"/>
        <w:jc w:val="both"/>
        <w:rPr>
          <w:rFonts w:ascii="Calibri" w:hAnsi="Calibri"/>
          <w:b/>
          <w:shd w:val="clear" w:color="auto" w:fill="FFFFFF"/>
        </w:rPr>
      </w:pPr>
      <w:r>
        <w:rPr>
          <w:rFonts w:ascii="Calibri" w:hAnsi="Calibri"/>
          <w:b/>
          <w:shd w:val="clear" w:color="auto" w:fill="FFFFFF"/>
        </w:rPr>
        <w:t xml:space="preserve">Novostavba rodinného domu s kanceláří pro projektovou a stavební činnost, p. č. </w:t>
      </w:r>
      <w:proofErr w:type="spellStart"/>
      <w:r w:rsidR="00140336">
        <w:rPr>
          <w:rFonts w:ascii="Calibri" w:hAnsi="Calibri"/>
          <w:b/>
          <w:shd w:val="clear" w:color="auto" w:fill="FFFFFF"/>
        </w:rPr>
        <w:t>xxx</w:t>
      </w:r>
      <w:proofErr w:type="spellEnd"/>
      <w:r>
        <w:rPr>
          <w:rFonts w:ascii="Calibri" w:hAnsi="Calibri"/>
          <w:b/>
          <w:shd w:val="clear" w:color="auto" w:fill="FFFFFF"/>
        </w:rPr>
        <w:t xml:space="preserve">, </w:t>
      </w:r>
      <w:proofErr w:type="spellStart"/>
      <w:r w:rsidR="00140336">
        <w:rPr>
          <w:rFonts w:ascii="Calibri" w:hAnsi="Calibri"/>
          <w:b/>
          <w:shd w:val="clear" w:color="auto" w:fill="FFFFFF"/>
        </w:rPr>
        <w:t>xxx</w:t>
      </w:r>
      <w:proofErr w:type="spellEnd"/>
      <w:r>
        <w:rPr>
          <w:rFonts w:ascii="Calibri" w:hAnsi="Calibri"/>
          <w:b/>
          <w:shd w:val="clear" w:color="auto" w:fill="FFFFFF"/>
        </w:rPr>
        <w:t>, Chomutov</w:t>
      </w:r>
    </w:p>
    <w:p w14:paraId="0E7E8698" w14:textId="411D5187" w:rsidR="00296A17" w:rsidRDefault="004558A8" w:rsidP="002E0D22">
      <w:pPr>
        <w:spacing w:before="120"/>
        <w:jc w:val="both"/>
        <w:rPr>
          <w:rFonts w:ascii="Calibri" w:hAnsi="Calibri"/>
        </w:rPr>
      </w:pPr>
      <w:r>
        <w:rPr>
          <w:rFonts w:ascii="Calibri" w:hAnsi="Calibri"/>
        </w:rPr>
        <w:t xml:space="preserve">na pozemku </w:t>
      </w:r>
      <w:proofErr w:type="spellStart"/>
      <w:r>
        <w:rPr>
          <w:rFonts w:ascii="Calibri" w:hAnsi="Calibri"/>
          <w:shd w:val="clear" w:color="auto" w:fill="FFFFFF"/>
        </w:rPr>
        <w:t>parc</w:t>
      </w:r>
      <w:proofErr w:type="spellEnd"/>
      <w:r>
        <w:rPr>
          <w:rFonts w:ascii="Calibri" w:hAnsi="Calibri"/>
          <w:shd w:val="clear" w:color="auto" w:fill="FFFFFF"/>
        </w:rPr>
        <w:t xml:space="preserve">. č. </w:t>
      </w:r>
      <w:proofErr w:type="spellStart"/>
      <w:r w:rsidR="00140336">
        <w:rPr>
          <w:rFonts w:ascii="Calibri" w:hAnsi="Calibri"/>
          <w:shd w:val="clear" w:color="auto" w:fill="FFFFFF"/>
        </w:rPr>
        <w:t>xxx</w:t>
      </w:r>
      <w:proofErr w:type="spellEnd"/>
      <w:r>
        <w:rPr>
          <w:rFonts w:ascii="Calibri" w:hAnsi="Calibri"/>
          <w:shd w:val="clear" w:color="auto" w:fill="FFFFFF"/>
        </w:rPr>
        <w:t xml:space="preserve"> (ostatní plocha), </w:t>
      </w:r>
      <w:proofErr w:type="spellStart"/>
      <w:r>
        <w:rPr>
          <w:rFonts w:ascii="Calibri" w:hAnsi="Calibri"/>
          <w:shd w:val="clear" w:color="auto" w:fill="FFFFFF"/>
        </w:rPr>
        <w:t>parc</w:t>
      </w:r>
      <w:proofErr w:type="spellEnd"/>
      <w:r>
        <w:rPr>
          <w:rFonts w:ascii="Calibri" w:hAnsi="Calibri"/>
          <w:shd w:val="clear" w:color="auto" w:fill="FFFFFF"/>
        </w:rPr>
        <w:t xml:space="preserve">. č. </w:t>
      </w:r>
      <w:proofErr w:type="spellStart"/>
      <w:r w:rsidR="00140336">
        <w:rPr>
          <w:rFonts w:ascii="Calibri" w:hAnsi="Calibri"/>
          <w:shd w:val="clear" w:color="auto" w:fill="FFFFFF"/>
        </w:rPr>
        <w:t>xxx</w:t>
      </w:r>
      <w:proofErr w:type="spellEnd"/>
      <w:r>
        <w:rPr>
          <w:rFonts w:ascii="Calibri" w:hAnsi="Calibri"/>
          <w:shd w:val="clear" w:color="auto" w:fill="FFFFFF"/>
        </w:rPr>
        <w:t xml:space="preserve"> (ostatní plocha), </w:t>
      </w:r>
      <w:proofErr w:type="spellStart"/>
      <w:r>
        <w:rPr>
          <w:rFonts w:ascii="Calibri" w:hAnsi="Calibri"/>
          <w:shd w:val="clear" w:color="auto" w:fill="FFFFFF"/>
        </w:rPr>
        <w:t>parc</w:t>
      </w:r>
      <w:proofErr w:type="spellEnd"/>
      <w:r>
        <w:rPr>
          <w:rFonts w:ascii="Calibri" w:hAnsi="Calibri"/>
          <w:shd w:val="clear" w:color="auto" w:fill="FFFFFF"/>
        </w:rPr>
        <w:t xml:space="preserve">. č. </w:t>
      </w:r>
      <w:proofErr w:type="spellStart"/>
      <w:r w:rsidR="00140336">
        <w:rPr>
          <w:rFonts w:ascii="Calibri" w:hAnsi="Calibri"/>
          <w:shd w:val="clear" w:color="auto" w:fill="FFFFFF"/>
        </w:rPr>
        <w:t>xxx</w:t>
      </w:r>
      <w:proofErr w:type="spellEnd"/>
      <w:r>
        <w:rPr>
          <w:rFonts w:ascii="Calibri" w:hAnsi="Calibri"/>
          <w:shd w:val="clear" w:color="auto" w:fill="FFFFFF"/>
        </w:rPr>
        <w:t xml:space="preserve"> (ostatní plocha), </w:t>
      </w:r>
      <w:proofErr w:type="spellStart"/>
      <w:r>
        <w:rPr>
          <w:rFonts w:ascii="Calibri" w:hAnsi="Calibri"/>
          <w:shd w:val="clear" w:color="auto" w:fill="FFFFFF"/>
        </w:rPr>
        <w:t>parc</w:t>
      </w:r>
      <w:proofErr w:type="spellEnd"/>
      <w:r>
        <w:rPr>
          <w:rFonts w:ascii="Calibri" w:hAnsi="Calibri"/>
          <w:shd w:val="clear" w:color="auto" w:fill="FFFFFF"/>
        </w:rPr>
        <w:t xml:space="preserve">. č. </w:t>
      </w:r>
      <w:proofErr w:type="spellStart"/>
      <w:r w:rsidR="00140336">
        <w:rPr>
          <w:rFonts w:ascii="Calibri" w:hAnsi="Calibri"/>
          <w:shd w:val="clear" w:color="auto" w:fill="FFFFFF"/>
        </w:rPr>
        <w:t>xxx</w:t>
      </w:r>
      <w:proofErr w:type="spellEnd"/>
      <w:r>
        <w:rPr>
          <w:rFonts w:ascii="Calibri" w:hAnsi="Calibri"/>
          <w:shd w:val="clear" w:color="auto" w:fill="FFFFFF"/>
        </w:rPr>
        <w:t xml:space="preserve"> (ostatní plocha), </w:t>
      </w:r>
      <w:proofErr w:type="spellStart"/>
      <w:r>
        <w:rPr>
          <w:rFonts w:ascii="Calibri" w:hAnsi="Calibri"/>
          <w:shd w:val="clear" w:color="auto" w:fill="FFFFFF"/>
        </w:rPr>
        <w:t>parc</w:t>
      </w:r>
      <w:proofErr w:type="spellEnd"/>
      <w:r>
        <w:rPr>
          <w:rFonts w:ascii="Calibri" w:hAnsi="Calibri"/>
          <w:shd w:val="clear" w:color="auto" w:fill="FFFFFF"/>
        </w:rPr>
        <w:t xml:space="preserve">. č. </w:t>
      </w:r>
      <w:proofErr w:type="spellStart"/>
      <w:r w:rsidR="00140336">
        <w:rPr>
          <w:rFonts w:ascii="Calibri" w:hAnsi="Calibri"/>
          <w:shd w:val="clear" w:color="auto" w:fill="FFFFFF"/>
        </w:rPr>
        <w:t>xxx</w:t>
      </w:r>
      <w:proofErr w:type="spellEnd"/>
      <w:r>
        <w:rPr>
          <w:rFonts w:ascii="Calibri" w:hAnsi="Calibri"/>
          <w:shd w:val="clear" w:color="auto" w:fill="FFFFFF"/>
        </w:rPr>
        <w:t xml:space="preserve"> (ostatní plocha), </w:t>
      </w:r>
      <w:proofErr w:type="spellStart"/>
      <w:r>
        <w:rPr>
          <w:rFonts w:ascii="Calibri" w:hAnsi="Calibri"/>
          <w:shd w:val="clear" w:color="auto" w:fill="FFFFFF"/>
        </w:rPr>
        <w:t>parc</w:t>
      </w:r>
      <w:proofErr w:type="spellEnd"/>
      <w:r>
        <w:rPr>
          <w:rFonts w:ascii="Calibri" w:hAnsi="Calibri"/>
          <w:shd w:val="clear" w:color="auto" w:fill="FFFFFF"/>
        </w:rPr>
        <w:t xml:space="preserve">. č. </w:t>
      </w:r>
      <w:proofErr w:type="spellStart"/>
      <w:r w:rsidR="00140336">
        <w:rPr>
          <w:rFonts w:ascii="Calibri" w:hAnsi="Calibri"/>
          <w:shd w:val="clear" w:color="auto" w:fill="FFFFFF"/>
        </w:rPr>
        <w:t>xxx</w:t>
      </w:r>
      <w:proofErr w:type="spellEnd"/>
      <w:r>
        <w:rPr>
          <w:rFonts w:ascii="Calibri" w:hAnsi="Calibri"/>
          <w:shd w:val="clear" w:color="auto" w:fill="FFFFFF"/>
        </w:rPr>
        <w:t xml:space="preserve"> (ostatní plocha), </w:t>
      </w:r>
      <w:proofErr w:type="spellStart"/>
      <w:r>
        <w:rPr>
          <w:rFonts w:ascii="Calibri" w:hAnsi="Calibri"/>
          <w:shd w:val="clear" w:color="auto" w:fill="FFFFFF"/>
        </w:rPr>
        <w:t>parc</w:t>
      </w:r>
      <w:proofErr w:type="spellEnd"/>
      <w:r>
        <w:rPr>
          <w:rFonts w:ascii="Calibri" w:hAnsi="Calibri"/>
          <w:shd w:val="clear" w:color="auto" w:fill="FFFFFF"/>
        </w:rPr>
        <w:t xml:space="preserve">. č. </w:t>
      </w:r>
      <w:proofErr w:type="spellStart"/>
      <w:r w:rsidR="00140336">
        <w:rPr>
          <w:rFonts w:ascii="Calibri" w:hAnsi="Calibri"/>
          <w:shd w:val="clear" w:color="auto" w:fill="FFFFFF"/>
        </w:rPr>
        <w:t>xxx</w:t>
      </w:r>
      <w:proofErr w:type="spellEnd"/>
      <w:r w:rsidR="00140336">
        <w:rPr>
          <w:rFonts w:ascii="Calibri" w:hAnsi="Calibri"/>
          <w:shd w:val="clear" w:color="auto" w:fill="FFFFFF"/>
        </w:rPr>
        <w:t xml:space="preserve"> </w:t>
      </w:r>
      <w:r>
        <w:rPr>
          <w:rFonts w:ascii="Calibri" w:hAnsi="Calibri"/>
          <w:shd w:val="clear" w:color="auto" w:fill="FFFFFF"/>
        </w:rPr>
        <w:t>(ostatní plocha) v katastrálním území Chomutov II</w:t>
      </w:r>
      <w:r>
        <w:rPr>
          <w:rFonts w:ascii="Calibri" w:hAnsi="Calibri"/>
        </w:rPr>
        <w:t xml:space="preserve"> (dále jen "záměr").</w:t>
      </w:r>
    </w:p>
    <w:p w14:paraId="26FE2866" w14:textId="77777777" w:rsidR="00296A17" w:rsidRDefault="00296A17">
      <w:pPr>
        <w:spacing w:before="120"/>
        <w:jc w:val="both"/>
        <w:rPr>
          <w:rFonts w:ascii="Calibri" w:hAnsi="Calibri"/>
        </w:rPr>
      </w:pPr>
    </w:p>
    <w:p w14:paraId="7F6086DA" w14:textId="77777777" w:rsidR="00296A17" w:rsidRDefault="004558A8">
      <w:pPr>
        <w:spacing w:before="120"/>
        <w:rPr>
          <w:rFonts w:ascii="Calibri" w:hAnsi="Calibri"/>
        </w:rPr>
      </w:pPr>
      <w:r>
        <w:rPr>
          <w:rFonts w:ascii="Calibri" w:hAnsi="Calibri"/>
        </w:rPr>
        <w:t>Záměr obsahuje:</w:t>
      </w:r>
    </w:p>
    <w:p w14:paraId="35224312" w14:textId="77777777" w:rsidR="005B0734" w:rsidRDefault="005B0734" w:rsidP="002956C9">
      <w:pPr>
        <w:spacing w:before="120"/>
        <w:jc w:val="both"/>
        <w:rPr>
          <w:rFonts w:ascii="Calibri" w:hAnsi="Calibri"/>
        </w:rPr>
      </w:pPr>
      <w:r>
        <w:rPr>
          <w:rFonts w:ascii="Calibri" w:hAnsi="Calibri"/>
        </w:rPr>
        <w:t>Novostavbu rodinného domu samostatně stojícího, nepodsklepeného, částečně dvoupodlažního. Zastřešení bude valbovou střechou s pultovou střešní konstrukcí. Rodinný dům je o půdorysném rozměru 19,10 m x 9,75 m, výška 6,16 m. Součástí rodinného domu je vestavěná garáž pro osobní vozidlo. Rodinný dům bude napojen přípojkami na vodovod, splaškovou kanalizaci</w:t>
      </w:r>
      <w:r w:rsidR="00D41810">
        <w:rPr>
          <w:rFonts w:ascii="Calibri" w:hAnsi="Calibri"/>
        </w:rPr>
        <w:t xml:space="preserve"> a elektro. Hlavní zdroj tepla bude tepelné čerpadlo, doplňkový zdroj tepla krbová vložka. Dešťové vody budou akumulovány na pozemku stavebníka. Součástí je zpevněná plocha pro stání pro dva osobní automobily. Pozemek je oplocen.   </w:t>
      </w:r>
      <w:r>
        <w:rPr>
          <w:rFonts w:ascii="Calibri" w:hAnsi="Calibri"/>
        </w:rPr>
        <w:t xml:space="preserve">  </w:t>
      </w:r>
    </w:p>
    <w:p w14:paraId="7E73D656" w14:textId="7321113C" w:rsidR="002956C9" w:rsidRDefault="002956C9" w:rsidP="002956C9">
      <w:pPr>
        <w:spacing w:before="120"/>
        <w:jc w:val="both"/>
        <w:rPr>
          <w:rFonts w:ascii="Calibri" w:hAnsi="Calibri"/>
        </w:rPr>
      </w:pPr>
      <w:r>
        <w:rPr>
          <w:rFonts w:ascii="Calibri" w:hAnsi="Calibri"/>
        </w:rPr>
        <w:t xml:space="preserve">Rodinný dům bude umístěn na pozemku p. č. </w:t>
      </w:r>
      <w:proofErr w:type="spellStart"/>
      <w:r w:rsidR="00140336">
        <w:rPr>
          <w:rFonts w:ascii="Calibri" w:hAnsi="Calibri"/>
        </w:rPr>
        <w:t>xxx</w:t>
      </w:r>
      <w:proofErr w:type="spellEnd"/>
      <w:r>
        <w:rPr>
          <w:rFonts w:ascii="Calibri" w:hAnsi="Calibri"/>
        </w:rPr>
        <w:t xml:space="preserve"> ve vzdálenosti 9,85 m od hranice s pozemkem p. č. </w:t>
      </w:r>
      <w:proofErr w:type="spellStart"/>
      <w:r w:rsidR="00140336">
        <w:rPr>
          <w:rFonts w:ascii="Calibri" w:hAnsi="Calibri"/>
        </w:rPr>
        <w:t>xxx</w:t>
      </w:r>
      <w:proofErr w:type="spellEnd"/>
      <w:r>
        <w:rPr>
          <w:rFonts w:ascii="Calibri" w:hAnsi="Calibri"/>
        </w:rPr>
        <w:t xml:space="preserve"> a ve vzdálenosti 3,20 m od hranice s pozemkem p. č. </w:t>
      </w:r>
      <w:proofErr w:type="spellStart"/>
      <w:r w:rsidR="00140336">
        <w:rPr>
          <w:rFonts w:ascii="Calibri" w:hAnsi="Calibri"/>
        </w:rPr>
        <w:t>xxx</w:t>
      </w:r>
      <w:proofErr w:type="spellEnd"/>
      <w:r>
        <w:rPr>
          <w:rFonts w:ascii="Calibri" w:hAnsi="Calibri"/>
        </w:rPr>
        <w:t xml:space="preserve"> a </w:t>
      </w:r>
      <w:proofErr w:type="spellStart"/>
      <w:r w:rsidR="00140336">
        <w:rPr>
          <w:rFonts w:ascii="Calibri" w:hAnsi="Calibri"/>
        </w:rPr>
        <w:t>xxx</w:t>
      </w:r>
      <w:proofErr w:type="spellEnd"/>
      <w:r>
        <w:rPr>
          <w:rFonts w:ascii="Calibri" w:hAnsi="Calibri"/>
        </w:rPr>
        <w:t xml:space="preserve"> v k. </w:t>
      </w:r>
      <w:proofErr w:type="spellStart"/>
      <w:r>
        <w:rPr>
          <w:rFonts w:ascii="Calibri" w:hAnsi="Calibri"/>
        </w:rPr>
        <w:t>ú.</w:t>
      </w:r>
      <w:proofErr w:type="spellEnd"/>
      <w:r>
        <w:rPr>
          <w:rFonts w:ascii="Calibri" w:hAnsi="Calibri"/>
        </w:rPr>
        <w:t xml:space="preserve"> Chomutov II.   </w:t>
      </w:r>
    </w:p>
    <w:p w14:paraId="3CF2A86A" w14:textId="77777777" w:rsidR="00296A17" w:rsidRDefault="002956C9" w:rsidP="002956C9">
      <w:pPr>
        <w:spacing w:before="120"/>
        <w:jc w:val="both"/>
        <w:rPr>
          <w:rFonts w:ascii="Calibri" w:hAnsi="Calibri"/>
        </w:rPr>
      </w:pPr>
      <w:r>
        <w:rPr>
          <w:rFonts w:ascii="Calibri" w:hAnsi="Calibri"/>
        </w:rPr>
        <w:t xml:space="preserve">Rozhodnutí o povolení zřízení sjezdu bylo vydáno dne 20.03.2023, čj. MMCH/39261/2023OSU/RB silničním správním úřadem MMCH, Odborem stavební úřad. </w:t>
      </w:r>
    </w:p>
    <w:p w14:paraId="4433B80F" w14:textId="77777777" w:rsidR="00296A17" w:rsidRDefault="004558A8">
      <w:pPr>
        <w:spacing w:before="120"/>
        <w:jc w:val="both"/>
        <w:rPr>
          <w:rFonts w:ascii="Calibri" w:hAnsi="Calibri"/>
        </w:rPr>
      </w:pPr>
      <w:r>
        <w:rPr>
          <w:rFonts w:ascii="Calibri" w:hAnsi="Calibri"/>
        </w:rPr>
        <w:lastRenderedPageBreak/>
        <w:t xml:space="preserve">Stavební úřad při posuzování záměru postupoval podle § 96 odst. 4 a § 106 </w:t>
      </w:r>
      <w:r>
        <w:rPr>
          <w:rFonts w:ascii="Calibri" w:hAnsi="Calibri"/>
          <w:shd w:val="clear" w:color="auto" w:fill="FFFFFF"/>
        </w:rPr>
        <w:t>stavebního zákona</w:t>
      </w:r>
      <w:r>
        <w:rPr>
          <w:rFonts w:ascii="Calibri" w:hAnsi="Calibri"/>
        </w:rPr>
        <w:t>, v souladu s § </w:t>
      </w:r>
      <w:proofErr w:type="gramStart"/>
      <w:r>
        <w:rPr>
          <w:rFonts w:ascii="Calibri" w:hAnsi="Calibri"/>
        </w:rPr>
        <w:t>96a</w:t>
      </w:r>
      <w:proofErr w:type="gramEnd"/>
      <w:r>
        <w:rPr>
          <w:rFonts w:ascii="Calibri" w:hAnsi="Calibri"/>
        </w:rPr>
        <w:t xml:space="preserve"> odst. 3 </w:t>
      </w:r>
      <w:r>
        <w:rPr>
          <w:rFonts w:ascii="Calibri" w:hAnsi="Calibri"/>
          <w:shd w:val="clear" w:color="auto" w:fill="FFFFFF"/>
        </w:rPr>
        <w:t>stavebního zákona</w:t>
      </w:r>
      <w:r>
        <w:rPr>
          <w:rFonts w:ascii="Calibri" w:hAnsi="Calibri"/>
        </w:rPr>
        <w:t xml:space="preserve"> a zjistil, že společné oznámení splňuje požadavky § 96a odst. 2, § 96, § 104 odst. 1 a 2 a § 105 </w:t>
      </w:r>
      <w:r>
        <w:rPr>
          <w:rFonts w:ascii="Calibri" w:hAnsi="Calibri"/>
          <w:shd w:val="clear" w:color="auto" w:fill="FFFFFF"/>
        </w:rPr>
        <w:t>stavebního zákona</w:t>
      </w:r>
      <w:r>
        <w:rPr>
          <w:rFonts w:ascii="Calibri" w:hAnsi="Calibri"/>
        </w:rPr>
        <w:t>.</w:t>
      </w:r>
    </w:p>
    <w:p w14:paraId="0F28F137" w14:textId="77777777" w:rsidR="00296A17" w:rsidRDefault="004558A8">
      <w:pPr>
        <w:spacing w:before="240"/>
        <w:jc w:val="both"/>
        <w:rPr>
          <w:rFonts w:ascii="Calibri" w:hAnsi="Calibri"/>
        </w:rPr>
      </w:pPr>
      <w:r>
        <w:rPr>
          <w:rFonts w:ascii="Calibri" w:hAnsi="Calibri"/>
        </w:rPr>
        <w:t>Podmínky pro provedení stavebního záměru:</w:t>
      </w:r>
    </w:p>
    <w:p w14:paraId="30BA95AF" w14:textId="77777777" w:rsidR="00296A17" w:rsidRDefault="002956C9">
      <w:pPr>
        <w:numPr>
          <w:ilvl w:val="0"/>
          <w:numId w:val="14"/>
        </w:numPr>
        <w:spacing w:before="120"/>
        <w:jc w:val="both"/>
        <w:rPr>
          <w:rFonts w:ascii="Calibri" w:hAnsi="Calibri"/>
        </w:rPr>
      </w:pPr>
      <w:r>
        <w:rPr>
          <w:rFonts w:ascii="Calibri" w:hAnsi="Calibri"/>
        </w:rPr>
        <w:t>Před započetím stavby bude všem dotčeným vlastníkům podzemních i nadzemních sítí technického vybavení a zařízení oznámeno zahájení stavby. Budou respektována příslušná ochranná pásma a jejich podmínky. V průběhu realizace bude postupováno v koordinaci s těmito vlastníky a správci.</w:t>
      </w:r>
    </w:p>
    <w:p w14:paraId="010D3817" w14:textId="77777777" w:rsidR="002956C9" w:rsidRDefault="002956C9">
      <w:pPr>
        <w:numPr>
          <w:ilvl w:val="0"/>
          <w:numId w:val="14"/>
        </w:numPr>
        <w:spacing w:before="120"/>
        <w:jc w:val="both"/>
        <w:rPr>
          <w:rFonts w:ascii="Calibri" w:hAnsi="Calibri"/>
        </w:rPr>
      </w:pPr>
      <w:r>
        <w:rPr>
          <w:rFonts w:ascii="Calibri" w:hAnsi="Calibri"/>
        </w:rPr>
        <w:t>Budou dodrženy podmínky ve vyjádření Statutárního města Chomutova ze dne</w:t>
      </w:r>
      <w:r w:rsidR="003A579C">
        <w:rPr>
          <w:rFonts w:ascii="Calibri" w:hAnsi="Calibri"/>
        </w:rPr>
        <w:t xml:space="preserve"> 31.03.2023, čj. MMCH/24154/2023/ORI/Je.</w:t>
      </w:r>
    </w:p>
    <w:p w14:paraId="732D71D7" w14:textId="77777777" w:rsidR="002956C9" w:rsidRDefault="00BB0960">
      <w:pPr>
        <w:numPr>
          <w:ilvl w:val="0"/>
          <w:numId w:val="14"/>
        </w:numPr>
        <w:spacing w:before="120"/>
        <w:jc w:val="both"/>
        <w:rPr>
          <w:rFonts w:ascii="Calibri" w:hAnsi="Calibri"/>
        </w:rPr>
      </w:pPr>
      <w:r>
        <w:rPr>
          <w:rFonts w:ascii="Calibri" w:hAnsi="Calibri"/>
        </w:rPr>
        <w:t xml:space="preserve">Budou respektovány podmínky Koordinovaného závazného stanoviska vydaného MMCH, odborem životního prostředí ze dne 06.02.2023, čj. MMCH/17620/2023/Hub/OŽP. </w:t>
      </w:r>
    </w:p>
    <w:p w14:paraId="31753ABF" w14:textId="77777777" w:rsidR="00296A17" w:rsidRDefault="004558A8">
      <w:pPr>
        <w:spacing w:before="360"/>
        <w:jc w:val="both"/>
        <w:rPr>
          <w:rFonts w:ascii="Calibri" w:hAnsi="Calibri"/>
          <w:b/>
        </w:rPr>
      </w:pPr>
      <w:r>
        <w:rPr>
          <w:rFonts w:ascii="Calibri" w:hAnsi="Calibri"/>
          <w:b/>
        </w:rPr>
        <w:t>Upozornění</w:t>
      </w:r>
    </w:p>
    <w:p w14:paraId="795B7724" w14:textId="77777777" w:rsidR="00296A17" w:rsidRDefault="004558A8">
      <w:pPr>
        <w:spacing w:before="120"/>
        <w:jc w:val="both"/>
        <w:rPr>
          <w:rFonts w:ascii="Calibri" w:hAnsi="Calibri"/>
        </w:rPr>
      </w:pPr>
      <w:r>
        <w:rPr>
          <w:rFonts w:ascii="Calibri" w:hAnsi="Calibri"/>
        </w:rPr>
        <w:t xml:space="preserve">Jelikož se jedná o stavbu, která podle § 119 odst. 1 </w:t>
      </w:r>
      <w:r>
        <w:rPr>
          <w:rFonts w:ascii="Calibri" w:hAnsi="Calibri"/>
          <w:shd w:val="clear" w:color="auto" w:fill="FFFFFF"/>
        </w:rPr>
        <w:t>stavebního zákona</w:t>
      </w:r>
      <w:r>
        <w:rPr>
          <w:rFonts w:ascii="Calibri" w:hAnsi="Calibri"/>
        </w:rPr>
        <w:t xml:space="preserve"> nevyžaduje vydání kolaudačního souhlasu, je možné s jejím užíváním započít po provedení a vyhodnocení zkoušek a měření předepsaných zvláštními právními předpisy.</w:t>
      </w:r>
    </w:p>
    <w:p w14:paraId="44F6A467" w14:textId="77777777" w:rsidR="00296A17" w:rsidRDefault="004558A8">
      <w:pPr>
        <w:spacing w:before="120"/>
        <w:jc w:val="both"/>
        <w:rPr>
          <w:rFonts w:ascii="Calibri" w:hAnsi="Calibri"/>
        </w:rPr>
      </w:pPr>
      <w:r>
        <w:rPr>
          <w:rFonts w:ascii="Calibri" w:hAnsi="Calibri"/>
        </w:rPr>
        <w:t>Stavebník po dokončení stavby požádá zdejší stavební úřad o přidělení čísla popisného. K žádosti stavebník doloží geometrické zaměření stavby s vyznačením definičního bodu stavby a adresního bodu a prohlášení stavebníka o tom, že stavba byla provedena v souladu s jejím povolením a ověřenou projektovou dokumentací. Pokud dojde při provádění stavby k odchylkám oproti ověřené projektové dokumentaci, předloží stavebník namísto prohlášení dokumentaci skutečného provedení stavby.</w:t>
      </w:r>
    </w:p>
    <w:p w14:paraId="450DD4DD" w14:textId="77777777" w:rsidR="00296A17" w:rsidRDefault="004558A8">
      <w:pPr>
        <w:spacing w:before="360"/>
        <w:rPr>
          <w:rFonts w:ascii="Calibri" w:hAnsi="Calibri"/>
        </w:rPr>
      </w:pPr>
      <w:r>
        <w:rPr>
          <w:rFonts w:ascii="Calibri" w:hAnsi="Calibri"/>
          <w:b/>
        </w:rPr>
        <w:t>Poučení</w:t>
      </w:r>
    </w:p>
    <w:p w14:paraId="3EAC0D22" w14:textId="77777777" w:rsidR="00296A17" w:rsidRDefault="004558A8">
      <w:pPr>
        <w:spacing w:before="120"/>
        <w:jc w:val="both"/>
        <w:rPr>
          <w:rFonts w:ascii="Calibri" w:hAnsi="Calibri"/>
        </w:rPr>
      </w:pPr>
      <w:r>
        <w:rPr>
          <w:rFonts w:ascii="Calibri" w:hAnsi="Calibri"/>
        </w:rPr>
        <w:t xml:space="preserve">Podle § </w:t>
      </w:r>
      <w:proofErr w:type="gramStart"/>
      <w:r>
        <w:rPr>
          <w:rFonts w:ascii="Calibri" w:hAnsi="Calibri"/>
        </w:rPr>
        <w:t>96a</w:t>
      </w:r>
      <w:proofErr w:type="gramEnd"/>
      <w:r>
        <w:rPr>
          <w:rFonts w:ascii="Calibri" w:hAnsi="Calibri"/>
        </w:rPr>
        <w:t xml:space="preserve"> odst. 6 stavebního zákona společný souhlas nabývá právních účinků dnem doručení stavebníkovi. Platí po dobu 2 let ode dne vydání. Nepozbývá však platnosti, pokud v této době bylo s ohlášeným stavebním záměrem započato. Platnost společného souhlasu nelze prodloužit. </w:t>
      </w:r>
    </w:p>
    <w:p w14:paraId="6980ABF0" w14:textId="77777777" w:rsidR="00296A17" w:rsidRDefault="00296A17">
      <w:pPr>
        <w:rPr>
          <w:rFonts w:ascii="Calibri" w:hAnsi="Calibri"/>
        </w:rPr>
      </w:pPr>
    </w:p>
    <w:p w14:paraId="0851072F" w14:textId="77777777" w:rsidR="00296A17" w:rsidRDefault="00296A17">
      <w:pPr>
        <w:rPr>
          <w:rFonts w:ascii="Calibri" w:hAnsi="Calibri"/>
        </w:rPr>
      </w:pPr>
    </w:p>
    <w:p w14:paraId="278D4641" w14:textId="77777777" w:rsidR="00296A17" w:rsidRDefault="00296A17">
      <w:pPr>
        <w:rPr>
          <w:rFonts w:ascii="Calibri" w:hAnsi="Calibri"/>
        </w:rPr>
      </w:pPr>
    </w:p>
    <w:p w14:paraId="71CCFD95" w14:textId="77777777" w:rsidR="00296A17" w:rsidRDefault="00296A17">
      <w:pPr>
        <w:jc w:val="both"/>
        <w:rPr>
          <w:rFonts w:ascii="Calibri" w:hAnsi="Calibri"/>
        </w:rPr>
      </w:pPr>
    </w:p>
    <w:p w14:paraId="60293264" w14:textId="77777777" w:rsidR="00296A17" w:rsidRDefault="004558A8" w:rsidP="002E0D22">
      <w:pPr>
        <w:rPr>
          <w:rFonts w:ascii="Calibri" w:hAnsi="Calibri"/>
        </w:rPr>
      </w:pPr>
      <w:r>
        <w:rPr>
          <w:rFonts w:ascii="Calibri" w:hAnsi="Calibri"/>
          <w:shd w:val="clear" w:color="auto" w:fill="FFFFFF"/>
        </w:rPr>
        <w:t>Helena Borovská</w:t>
      </w:r>
    </w:p>
    <w:p w14:paraId="277F0A82" w14:textId="77777777" w:rsidR="00296A17" w:rsidRDefault="004558A8" w:rsidP="002E0D22">
      <w:pPr>
        <w:rPr>
          <w:rFonts w:ascii="Calibri" w:hAnsi="Calibri"/>
        </w:rPr>
      </w:pPr>
      <w:r>
        <w:rPr>
          <w:rFonts w:ascii="Calibri" w:hAnsi="Calibri"/>
          <w:shd w:val="clear" w:color="auto" w:fill="FFFFFF"/>
        </w:rPr>
        <w:t>Referent stavebního úřadu</w:t>
      </w:r>
    </w:p>
    <w:p w14:paraId="4FC2F172" w14:textId="77777777" w:rsidR="00296A17" w:rsidRDefault="00296A17">
      <w:pPr>
        <w:rPr>
          <w:rFonts w:ascii="Calibri" w:hAnsi="Calibri"/>
        </w:rPr>
      </w:pPr>
    </w:p>
    <w:p w14:paraId="04B5828D" w14:textId="77777777" w:rsidR="00296A17" w:rsidRDefault="00296A17">
      <w:pPr>
        <w:jc w:val="both"/>
        <w:rPr>
          <w:rFonts w:ascii="Calibri" w:hAnsi="Calibri"/>
        </w:rPr>
      </w:pPr>
    </w:p>
    <w:p w14:paraId="425E106C" w14:textId="77777777" w:rsidR="00296A17" w:rsidRDefault="004558A8">
      <w:pPr>
        <w:spacing w:after="60"/>
        <w:rPr>
          <w:rFonts w:ascii="Calibri" w:hAnsi="Calibri"/>
          <w:b/>
        </w:rPr>
      </w:pPr>
      <w:r>
        <w:rPr>
          <w:rFonts w:ascii="Calibri" w:hAnsi="Calibri"/>
          <w:b/>
        </w:rPr>
        <w:t>Obdrží:</w:t>
      </w:r>
    </w:p>
    <w:p w14:paraId="54E87C55" w14:textId="15D80FF6" w:rsidR="00140336" w:rsidRDefault="00140336">
      <w:pPr>
        <w:rPr>
          <w:rFonts w:ascii="Calibri" w:hAnsi="Calibri"/>
          <w:shd w:val="clear" w:color="auto" w:fill="FFFFFF"/>
        </w:rPr>
      </w:pPr>
      <w:proofErr w:type="spellStart"/>
      <w:r>
        <w:rPr>
          <w:rFonts w:ascii="Calibri" w:hAnsi="Calibri"/>
          <w:shd w:val="clear" w:color="auto" w:fill="FFFFFF"/>
        </w:rPr>
        <w:t>Xxx</w:t>
      </w:r>
      <w:proofErr w:type="spellEnd"/>
    </w:p>
    <w:p w14:paraId="6126528E" w14:textId="4A3701AC" w:rsidR="00140336" w:rsidRDefault="00140336">
      <w:pPr>
        <w:rPr>
          <w:rFonts w:ascii="Calibri" w:hAnsi="Calibri"/>
          <w:shd w:val="clear" w:color="auto" w:fill="FFFFFF"/>
        </w:rPr>
      </w:pPr>
      <w:proofErr w:type="spellStart"/>
      <w:r>
        <w:rPr>
          <w:rFonts w:ascii="Calibri" w:hAnsi="Calibri"/>
          <w:shd w:val="clear" w:color="auto" w:fill="FFFFFF"/>
        </w:rPr>
        <w:t>Xxx</w:t>
      </w:r>
      <w:proofErr w:type="spellEnd"/>
    </w:p>
    <w:p w14:paraId="2255019B" w14:textId="41B2D4C3" w:rsidR="00140336" w:rsidRDefault="00140336">
      <w:pPr>
        <w:rPr>
          <w:rFonts w:ascii="Calibri" w:hAnsi="Calibri"/>
          <w:shd w:val="clear" w:color="auto" w:fill="FFFFFF"/>
        </w:rPr>
      </w:pPr>
      <w:proofErr w:type="spellStart"/>
      <w:r>
        <w:rPr>
          <w:rFonts w:ascii="Calibri" w:hAnsi="Calibri"/>
          <w:shd w:val="clear" w:color="auto" w:fill="FFFFFF"/>
        </w:rPr>
        <w:t>Xxx</w:t>
      </w:r>
      <w:proofErr w:type="spellEnd"/>
    </w:p>
    <w:p w14:paraId="2DA8D7BA" w14:textId="2C55C5E5" w:rsidR="00296A17" w:rsidRDefault="00140336">
      <w:pPr>
        <w:rPr>
          <w:rFonts w:ascii="Calibri" w:hAnsi="Calibri"/>
        </w:rPr>
      </w:pPr>
      <w:r>
        <w:rPr>
          <w:rFonts w:ascii="Calibri" w:hAnsi="Calibri"/>
          <w:shd w:val="clear" w:color="auto" w:fill="FFFFFF"/>
        </w:rPr>
        <w:t>xxx</w:t>
      </w:r>
      <w:bookmarkStart w:id="0" w:name="_GoBack"/>
      <w:bookmarkEnd w:id="0"/>
      <w:r w:rsidR="004558A8">
        <w:rPr>
          <w:rFonts w:ascii="Calibri" w:hAnsi="Calibri"/>
          <w:shd w:val="clear" w:color="auto" w:fill="FFFFFF"/>
        </w:rPr>
        <w:t xml:space="preserve"> </w:t>
      </w:r>
      <w:r w:rsidR="004558A8">
        <w:rPr>
          <w:rFonts w:ascii="Calibri" w:hAnsi="Calibri"/>
          <w:shd w:val="clear" w:color="auto" w:fill="FFFFFF"/>
        </w:rPr>
        <w:br/>
        <w:t>Severočeské vodovody a kanalizace, a.s., IDDS: f7rf9ns</w:t>
      </w:r>
      <w:r w:rsidR="004558A8">
        <w:rPr>
          <w:rFonts w:ascii="Calibri" w:hAnsi="Calibri"/>
          <w:shd w:val="clear" w:color="auto" w:fill="FFFFFF"/>
        </w:rPr>
        <w:br/>
        <w:t xml:space="preserve">STATUTÁRNÍ MĚSTO CHOMUTOV, </w:t>
      </w:r>
      <w:r w:rsidR="002E0D22">
        <w:rPr>
          <w:rFonts w:ascii="Calibri" w:hAnsi="Calibri"/>
          <w:shd w:val="clear" w:color="auto" w:fill="FFFFFF"/>
        </w:rPr>
        <w:t xml:space="preserve">které zastupuje </w:t>
      </w:r>
      <w:r w:rsidR="004558A8">
        <w:rPr>
          <w:rFonts w:ascii="Calibri" w:hAnsi="Calibri"/>
          <w:shd w:val="clear" w:color="auto" w:fill="FFFFFF"/>
        </w:rPr>
        <w:t>Mgr. Hana Nováková</w:t>
      </w:r>
      <w:r w:rsidR="004558A8">
        <w:rPr>
          <w:rFonts w:ascii="Calibri" w:hAnsi="Calibri"/>
          <w:shd w:val="clear" w:color="auto" w:fill="FFFFFF"/>
        </w:rPr>
        <w:br/>
        <w:t>Technické služby města Chomutova, příspěvková organizace, IDDS: 9kik9zd</w:t>
      </w:r>
      <w:r w:rsidR="004558A8">
        <w:rPr>
          <w:rFonts w:ascii="Calibri" w:hAnsi="Calibri"/>
          <w:shd w:val="clear" w:color="auto" w:fill="FFFFFF"/>
        </w:rPr>
        <w:br/>
        <w:t>ČEZ Distribuce, a.s., IDDS: v95uqfy</w:t>
      </w:r>
      <w:r w:rsidR="004558A8">
        <w:rPr>
          <w:rFonts w:ascii="Calibri" w:hAnsi="Calibri"/>
          <w:shd w:val="clear" w:color="auto" w:fill="FFFFFF"/>
        </w:rPr>
        <w:br/>
        <w:t>CETIN a.s., IDDS: qa7425t</w:t>
      </w:r>
      <w:r w:rsidR="004558A8">
        <w:rPr>
          <w:rFonts w:ascii="Calibri" w:hAnsi="Calibri"/>
          <w:shd w:val="clear" w:color="auto" w:fill="FFFFFF"/>
        </w:rPr>
        <w:br/>
        <w:t xml:space="preserve">Magistrát města Chomutova, Odbor </w:t>
      </w:r>
      <w:proofErr w:type="spellStart"/>
      <w:r w:rsidR="004558A8">
        <w:rPr>
          <w:rFonts w:ascii="Calibri" w:hAnsi="Calibri"/>
          <w:shd w:val="clear" w:color="auto" w:fill="FFFFFF"/>
        </w:rPr>
        <w:t>RaI</w:t>
      </w:r>
      <w:proofErr w:type="spellEnd"/>
      <w:r w:rsidR="004558A8">
        <w:rPr>
          <w:rFonts w:ascii="Calibri" w:hAnsi="Calibri"/>
          <w:shd w:val="clear" w:color="auto" w:fill="FFFFFF"/>
        </w:rPr>
        <w:t>, Úsek územního plánování</w:t>
      </w:r>
      <w:r w:rsidR="004558A8">
        <w:rPr>
          <w:rFonts w:ascii="Calibri" w:hAnsi="Calibri"/>
          <w:shd w:val="clear" w:color="auto" w:fill="FFFFFF"/>
        </w:rPr>
        <w:br/>
        <w:t>Magistrát města Chomutova, Odbor stavební úřad, Silniční správní úřad</w:t>
      </w:r>
      <w:r w:rsidR="004558A8">
        <w:rPr>
          <w:rFonts w:ascii="Calibri" w:hAnsi="Calibri"/>
          <w:shd w:val="clear" w:color="auto" w:fill="FFFFFF"/>
        </w:rPr>
        <w:br/>
        <w:t>Krajská hygienická stanice Ústeckého kraje se sídlem v Ústí nad Labem, Územní pracoviště Chomutov, IDDS: 8p3ai7n</w:t>
      </w:r>
      <w:r w:rsidR="004558A8">
        <w:rPr>
          <w:rFonts w:ascii="Calibri" w:hAnsi="Calibri"/>
          <w:shd w:val="clear" w:color="auto" w:fill="FFFFFF"/>
        </w:rPr>
        <w:br/>
      </w:r>
    </w:p>
    <w:p w14:paraId="4168C1E7" w14:textId="77777777" w:rsidR="00296A17" w:rsidRDefault="00296A17">
      <w:pPr>
        <w:rPr>
          <w:rFonts w:ascii="Calibri" w:hAnsi="Calibri"/>
        </w:rPr>
      </w:pPr>
    </w:p>
    <w:sectPr w:rsidR="00296A17">
      <w:headerReference w:type="default" r:id="rId13"/>
      <w:type w:val="continuous"/>
      <w:pgSz w:w="11906" w:h="16838"/>
      <w:pgMar w:top="851" w:right="1134" w:bottom="851"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375CB" w14:textId="77777777" w:rsidR="0014535E" w:rsidRDefault="0014535E">
      <w:r>
        <w:separator/>
      </w:r>
    </w:p>
  </w:endnote>
  <w:endnote w:type="continuationSeparator" w:id="0">
    <w:p w14:paraId="46F2CC28" w14:textId="77777777" w:rsidR="0014535E" w:rsidRDefault="0014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30C8" w14:textId="77777777" w:rsidR="00296A17" w:rsidRDefault="00296A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BE06" w14:textId="77777777" w:rsidR="00296A17" w:rsidRDefault="00296A1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22F8" w14:textId="77777777" w:rsidR="00296A17" w:rsidRDefault="004558A8">
    <w:pPr>
      <w:pStyle w:val="Zpat"/>
      <w:jc w:val="center"/>
      <w:rPr>
        <w:rFonts w:ascii="Calibri" w:hAnsi="Calibri"/>
        <w:color w:val="999999"/>
        <w:sz w:val="16"/>
      </w:rPr>
    </w:pPr>
    <w:r>
      <w:rPr>
        <w:rFonts w:ascii="Calibri" w:hAnsi="Calibri"/>
        <w:color w:val="999999"/>
        <w:sz w:val="16"/>
      </w:rPr>
      <w:t>Magistrát města Chomutova</w:t>
    </w:r>
  </w:p>
  <w:p w14:paraId="313F6A72" w14:textId="77777777" w:rsidR="00296A17" w:rsidRDefault="004558A8">
    <w:pPr>
      <w:pStyle w:val="Zpat"/>
      <w:jc w:val="center"/>
      <w:rPr>
        <w:rFonts w:ascii="Calibri" w:hAnsi="Calibri"/>
        <w:color w:val="333333"/>
        <w:sz w:val="16"/>
      </w:rPr>
    </w:pPr>
    <w:r>
      <w:rPr>
        <w:rFonts w:ascii="Calibri" w:hAnsi="Calibri"/>
        <w:color w:val="333333"/>
        <w:sz w:val="16"/>
      </w:rPr>
      <w:t>Zborovská 4602, 430 28 Chomutov | tel.: +420 474 637 111 | fax: +420 474 652 777| e-mail: podatelna@chomutov-mesto.cz</w:t>
    </w:r>
  </w:p>
  <w:p w14:paraId="68E375E5" w14:textId="77777777" w:rsidR="00296A17" w:rsidRDefault="004558A8">
    <w:pPr>
      <w:pStyle w:val="Zpat"/>
      <w:jc w:val="center"/>
      <w:rPr>
        <w:rFonts w:ascii="Calibri" w:hAnsi="Calibri"/>
        <w:color w:val="333333"/>
        <w:sz w:val="16"/>
      </w:rPr>
    </w:pPr>
    <w:r>
      <w:rPr>
        <w:rFonts w:ascii="Calibri" w:hAnsi="Calibri"/>
        <w:color w:val="333333"/>
        <w:sz w:val="16"/>
      </w:rPr>
      <w:t>Datová schránka: 497beyz | IČ: 00261891 | DIČ: CZ 00261891 | číslo účtu: KB 19-0000626441/0100 | www.chomutov-mesto.cz</w:t>
    </w:r>
  </w:p>
  <w:p w14:paraId="792ED444" w14:textId="77777777" w:rsidR="00296A17" w:rsidRDefault="004558A8">
    <w:pPr>
      <w:pStyle w:val="Zpat"/>
      <w:jc w:val="center"/>
      <w:rPr>
        <w:rFonts w:ascii="Calibri" w:hAnsi="Calibri"/>
        <w:color w:val="333333"/>
        <w:sz w:val="16"/>
      </w:rPr>
    </w:pPr>
    <w:r>
      <w:rPr>
        <w:rFonts w:ascii="Calibri" w:hAnsi="Calibri"/>
        <w:color w:val="999999"/>
        <w:sz w:val="16"/>
      </w:rPr>
      <w:t>Úřední dny a hodiny:</w:t>
    </w:r>
    <w:r>
      <w:rPr>
        <w:rFonts w:ascii="Calibri" w:hAnsi="Calibri"/>
        <w:color w:val="333333"/>
        <w:sz w:val="16"/>
      </w:rPr>
      <w:t xml:space="preserve"> pondělí, </w:t>
    </w:r>
    <w:proofErr w:type="gramStart"/>
    <w:r>
      <w:rPr>
        <w:rFonts w:ascii="Calibri" w:hAnsi="Calibri"/>
        <w:color w:val="333333"/>
        <w:sz w:val="16"/>
      </w:rPr>
      <w:t>středa  08.00</w:t>
    </w:r>
    <w:proofErr w:type="gramEnd"/>
    <w:r>
      <w:rPr>
        <w:rFonts w:ascii="Calibri" w:hAnsi="Calibri"/>
        <w:color w:val="333333"/>
        <w:sz w:val="16"/>
      </w:rPr>
      <w:t>-17.00 hodin | úterý, čtvrtek  08.00-15.00 hodin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9AAE5" w14:textId="77777777" w:rsidR="0014535E" w:rsidRDefault="0014535E">
      <w:r>
        <w:separator/>
      </w:r>
    </w:p>
  </w:footnote>
  <w:footnote w:type="continuationSeparator" w:id="0">
    <w:p w14:paraId="385D0AD8" w14:textId="77777777" w:rsidR="0014535E" w:rsidRDefault="0014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69AD5" w14:textId="77777777" w:rsidR="00296A17" w:rsidRDefault="00296A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57C2" w14:textId="77777777" w:rsidR="00296A17" w:rsidRDefault="00296A1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0010" w14:textId="6DF067C8" w:rsidR="00296A17" w:rsidRDefault="00D6764D">
    <w:pPr>
      <w:pStyle w:val="Zhlav"/>
    </w:pPr>
    <w:r>
      <w:rPr>
        <w:noProof/>
      </w:rPr>
      <w:drawing>
        <wp:anchor distT="0" distB="0" distL="114300" distR="114300" simplePos="0" relativeHeight="251657728" behindDoc="1" locked="0" layoutInCell="1" allowOverlap="1" wp14:anchorId="62783F56" wp14:editId="3DEAA608">
          <wp:simplePos x="0" y="0"/>
          <wp:positionH relativeFrom="page">
            <wp:posOffset>-48260</wp:posOffset>
          </wp:positionH>
          <wp:positionV relativeFrom="page">
            <wp:posOffset>83185</wp:posOffset>
          </wp:positionV>
          <wp:extent cx="7552690" cy="1447165"/>
          <wp:effectExtent l="0" t="0" r="0" b="0"/>
          <wp:wrapTight wrapText="bothSides">
            <wp:wrapPolygon edited="0">
              <wp:start x="0" y="0"/>
              <wp:lineTo x="0" y="21325"/>
              <wp:lineTo x="21520" y="21325"/>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8417"/>
                  <a:stretch>
                    <a:fillRect/>
                  </a:stretch>
                </pic:blipFill>
                <pic:spPr bwMode="auto">
                  <a:xfrm>
                    <a:off x="0" y="0"/>
                    <a:ext cx="7552690" cy="14471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A684" w14:textId="77777777" w:rsidR="00296A17" w:rsidRDefault="004558A8">
    <w:pPr>
      <w:pStyle w:val="Zhlav"/>
      <w:rPr>
        <w:rStyle w:val="slostrnky"/>
        <w:sz w:val="18"/>
      </w:rPr>
    </w:pPr>
    <w:r>
      <w:rPr>
        <w:sz w:val="18"/>
      </w:rPr>
      <w:t xml:space="preserve">Č.j. </w:t>
    </w:r>
    <w:r>
      <w:rPr>
        <w:sz w:val="18"/>
        <w:shd w:val="clear" w:color="auto" w:fill="FFFFFF"/>
      </w:rPr>
      <w:t>MMCH/50420/2023</w:t>
    </w:r>
    <w:r>
      <w:rPr>
        <w:sz w:val="18"/>
      </w:rPr>
      <w:tab/>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Pr>
        <w:rStyle w:val="slostrnky"/>
        <w:sz w:val="18"/>
      </w:rPr>
      <w:t>#</w:t>
    </w:r>
    <w:r>
      <w:rPr>
        <w:rStyle w:val="slostrnky"/>
      </w:rPr>
      <w:fldChar w:fldCharType="end"/>
    </w:r>
  </w:p>
  <w:p w14:paraId="402BF483" w14:textId="77777777" w:rsidR="00296A17" w:rsidRDefault="00296A17">
    <w:pPr>
      <w:pStyle w:val="Zhlav"/>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C27"/>
    <w:multiLevelType w:val="multilevel"/>
    <w:tmpl w:val="BADE6FE0"/>
    <w:lvl w:ilvl="0">
      <w:start w:val="1"/>
      <w:numFmt w:val="bullet"/>
      <w:lvlText w:val=""/>
      <w:lvlJc w:val="left"/>
      <w:pPr>
        <w:tabs>
          <w:tab w:val="num" w:pos="360"/>
        </w:tabs>
        <w:ind w:left="357" w:hanging="357"/>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2C003F4D"/>
    <w:multiLevelType w:val="hybridMultilevel"/>
    <w:tmpl w:val="74C87722"/>
    <w:lvl w:ilvl="0" w:tplc="622F1317">
      <w:start w:val="1"/>
      <w:numFmt w:val="bullet"/>
      <w:lvlText w:val="-"/>
      <w:lvlJc w:val="left"/>
      <w:pPr>
        <w:tabs>
          <w:tab w:val="num" w:pos="360"/>
        </w:tabs>
        <w:ind w:left="360" w:hanging="360"/>
      </w:pPr>
      <w:rPr>
        <w:rFonts w:ascii="Times New Roman" w:hAnsi="Times New Roman"/>
      </w:rPr>
    </w:lvl>
    <w:lvl w:ilvl="1" w:tplc="FFFFFFFF">
      <w:start w:val="1"/>
      <w:numFmt w:val="ordinal"/>
      <w:lvlText w:val="%2"/>
      <w:lvlJc w:val="left"/>
      <w:pPr>
        <w:tabs>
          <w:tab w:val="num" w:pos="1077"/>
        </w:tabs>
        <w:ind w:left="720" w:hanging="363"/>
      </w:pPr>
    </w:lvl>
    <w:lvl w:ilvl="2" w:tplc="FFFFFFFF">
      <w:start w:val="1"/>
      <w:numFmt w:val="lowerLetter"/>
      <w:lvlText w:val="%3)"/>
      <w:lvlJc w:val="left"/>
      <w:pPr>
        <w:tabs>
          <w:tab w:val="num" w:pos="1080"/>
        </w:tabs>
        <w:ind w:left="1080" w:hanging="360"/>
      </w:pPr>
    </w:lvl>
    <w:lvl w:ilvl="3" w:tplc="494D4304">
      <w:start w:val="1"/>
      <w:numFmt w:val="bullet"/>
      <w:lvlText w:val=""/>
      <w:lvlJc w:val="left"/>
      <w:pPr>
        <w:tabs>
          <w:tab w:val="num" w:pos="1440"/>
        </w:tabs>
        <w:ind w:left="1440" w:hanging="360"/>
      </w:pPr>
      <w:rPr>
        <w:rFonts w:ascii="Symbol" w:hAnsi="Symbol"/>
      </w:rPr>
    </w:lvl>
    <w:lvl w:ilvl="4" w:tplc="7E001E02">
      <w:start w:val="1"/>
      <w:numFmt w:val="bullet"/>
      <w:lvlText w:val=""/>
      <w:lvlJc w:val="left"/>
      <w:pPr>
        <w:tabs>
          <w:tab w:val="num" w:pos="1800"/>
        </w:tabs>
        <w:ind w:left="1800" w:hanging="360"/>
      </w:pPr>
      <w:rPr>
        <w:rFonts w:ascii="Symbol" w:hAnsi="Symbol"/>
      </w:rPr>
    </w:lvl>
    <w:lvl w:ilvl="5" w:tplc="3D49C6BF">
      <w:start w:val="1"/>
      <w:numFmt w:val="bullet"/>
      <w:lvlText w:val=""/>
      <w:lvlJc w:val="left"/>
      <w:pPr>
        <w:tabs>
          <w:tab w:val="num" w:pos="2160"/>
        </w:tabs>
        <w:ind w:left="2160" w:hanging="360"/>
      </w:pPr>
      <w:rPr>
        <w:rFonts w:ascii="Wingdings" w:hAnsi="Wingdings"/>
      </w:rPr>
    </w:lvl>
    <w:lvl w:ilvl="6" w:tplc="4DB193C7">
      <w:start w:val="1"/>
      <w:numFmt w:val="bullet"/>
      <w:lvlText w:val=""/>
      <w:lvlJc w:val="left"/>
      <w:pPr>
        <w:tabs>
          <w:tab w:val="num" w:pos="2520"/>
        </w:tabs>
        <w:ind w:left="2520" w:hanging="360"/>
      </w:pPr>
      <w:rPr>
        <w:rFonts w:ascii="Wingdings" w:hAnsi="Wingdings"/>
      </w:rPr>
    </w:lvl>
    <w:lvl w:ilvl="7" w:tplc="7FF0A436">
      <w:start w:val="1"/>
      <w:numFmt w:val="bullet"/>
      <w:lvlText w:val=""/>
      <w:lvlJc w:val="left"/>
      <w:pPr>
        <w:tabs>
          <w:tab w:val="num" w:pos="2880"/>
        </w:tabs>
        <w:ind w:left="2880" w:hanging="360"/>
      </w:pPr>
      <w:rPr>
        <w:rFonts w:ascii="Symbol" w:hAnsi="Symbol"/>
      </w:rPr>
    </w:lvl>
    <w:lvl w:ilvl="8" w:tplc="7710B8AF">
      <w:start w:val="1"/>
      <w:numFmt w:val="bullet"/>
      <w:lvlText w:val=""/>
      <w:lvlJc w:val="left"/>
      <w:pPr>
        <w:tabs>
          <w:tab w:val="num" w:pos="3240"/>
        </w:tabs>
        <w:ind w:left="3240" w:hanging="360"/>
      </w:pPr>
      <w:rPr>
        <w:rFonts w:ascii="Symbol" w:hAnsi="Symbol"/>
      </w:rPr>
    </w:lvl>
  </w:abstractNum>
  <w:abstractNum w:abstractNumId="2" w15:restartNumberingAfterBreak="0">
    <w:nsid w:val="2DEF738E"/>
    <w:multiLevelType w:val="multilevel"/>
    <w:tmpl w:val="5734E458"/>
    <w:lvl w:ilvl="0">
      <w:start w:val="1"/>
      <w:numFmt w:val="bullet"/>
      <w:lvlText w:val=""/>
      <w:lvlJc w:val="left"/>
      <w:pPr>
        <w:tabs>
          <w:tab w:val="num" w:pos="360"/>
        </w:tabs>
        <w:ind w:left="357" w:hanging="357"/>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2E066543"/>
    <w:multiLevelType w:val="hybridMultilevel"/>
    <w:tmpl w:val="2C3A36A8"/>
    <w:lvl w:ilvl="0" w:tplc="1CF4F254">
      <w:start w:val="1"/>
      <w:numFmt w:val="bullet"/>
      <w:lvlText w:val="-"/>
      <w:lvlJc w:val="left"/>
      <w:pPr>
        <w:tabs>
          <w:tab w:val="num" w:pos="360"/>
        </w:tabs>
        <w:ind w:left="360" w:hanging="360"/>
      </w:pPr>
      <w:rPr>
        <w:rFonts w:ascii="Times New Roman" w:hAnsi="Times New Roman"/>
      </w:rPr>
    </w:lvl>
    <w:lvl w:ilvl="1" w:tplc="566C1561">
      <w:start w:val="1"/>
      <w:numFmt w:val="bullet"/>
      <w:lvlText w:val="o"/>
      <w:lvlJc w:val="left"/>
      <w:pPr>
        <w:tabs>
          <w:tab w:val="num" w:pos="1080"/>
        </w:tabs>
        <w:ind w:left="1080" w:hanging="360"/>
      </w:pPr>
      <w:rPr>
        <w:rFonts w:ascii="Courier New" w:hAnsi="Courier New"/>
      </w:rPr>
    </w:lvl>
    <w:lvl w:ilvl="2" w:tplc="1CEE9EE9">
      <w:start w:val="1"/>
      <w:numFmt w:val="bullet"/>
      <w:lvlText w:val=""/>
      <w:lvlJc w:val="left"/>
      <w:pPr>
        <w:tabs>
          <w:tab w:val="num" w:pos="1800"/>
        </w:tabs>
        <w:ind w:left="1800" w:hanging="360"/>
      </w:pPr>
      <w:rPr>
        <w:rFonts w:ascii="Wingdings" w:hAnsi="Wingdings"/>
      </w:rPr>
    </w:lvl>
    <w:lvl w:ilvl="3" w:tplc="707BFBDB">
      <w:start w:val="1"/>
      <w:numFmt w:val="bullet"/>
      <w:lvlText w:val=""/>
      <w:lvlJc w:val="left"/>
      <w:pPr>
        <w:tabs>
          <w:tab w:val="num" w:pos="2520"/>
        </w:tabs>
        <w:ind w:left="2520" w:hanging="360"/>
      </w:pPr>
      <w:rPr>
        <w:rFonts w:ascii="Symbol" w:hAnsi="Symbol"/>
      </w:rPr>
    </w:lvl>
    <w:lvl w:ilvl="4" w:tplc="7F13AF52">
      <w:start w:val="1"/>
      <w:numFmt w:val="bullet"/>
      <w:lvlText w:val="o"/>
      <w:lvlJc w:val="left"/>
      <w:pPr>
        <w:tabs>
          <w:tab w:val="num" w:pos="3240"/>
        </w:tabs>
        <w:ind w:left="3240" w:hanging="360"/>
      </w:pPr>
      <w:rPr>
        <w:rFonts w:ascii="Courier New" w:hAnsi="Courier New"/>
      </w:rPr>
    </w:lvl>
    <w:lvl w:ilvl="5" w:tplc="59227F75">
      <w:start w:val="1"/>
      <w:numFmt w:val="bullet"/>
      <w:lvlText w:val=""/>
      <w:lvlJc w:val="left"/>
      <w:pPr>
        <w:tabs>
          <w:tab w:val="num" w:pos="3960"/>
        </w:tabs>
        <w:ind w:left="3960" w:hanging="360"/>
      </w:pPr>
      <w:rPr>
        <w:rFonts w:ascii="Wingdings" w:hAnsi="Wingdings"/>
      </w:rPr>
    </w:lvl>
    <w:lvl w:ilvl="6" w:tplc="03F1A60F">
      <w:start w:val="1"/>
      <w:numFmt w:val="bullet"/>
      <w:lvlText w:val=""/>
      <w:lvlJc w:val="left"/>
      <w:pPr>
        <w:tabs>
          <w:tab w:val="num" w:pos="4680"/>
        </w:tabs>
        <w:ind w:left="4680" w:hanging="360"/>
      </w:pPr>
      <w:rPr>
        <w:rFonts w:ascii="Symbol" w:hAnsi="Symbol"/>
      </w:rPr>
    </w:lvl>
    <w:lvl w:ilvl="7" w:tplc="47D643E8">
      <w:start w:val="1"/>
      <w:numFmt w:val="bullet"/>
      <w:lvlText w:val="o"/>
      <w:lvlJc w:val="left"/>
      <w:pPr>
        <w:tabs>
          <w:tab w:val="num" w:pos="5400"/>
        </w:tabs>
        <w:ind w:left="5400" w:hanging="360"/>
      </w:pPr>
      <w:rPr>
        <w:rFonts w:ascii="Courier New" w:hAnsi="Courier New"/>
      </w:rPr>
    </w:lvl>
    <w:lvl w:ilvl="8" w:tplc="6B0C3721">
      <w:start w:val="1"/>
      <w:numFmt w:val="bullet"/>
      <w:lvlText w:val=""/>
      <w:lvlJc w:val="left"/>
      <w:pPr>
        <w:tabs>
          <w:tab w:val="num" w:pos="6120"/>
        </w:tabs>
        <w:ind w:left="6120" w:hanging="360"/>
      </w:pPr>
      <w:rPr>
        <w:rFonts w:ascii="Wingdings" w:hAnsi="Wingdings"/>
      </w:rPr>
    </w:lvl>
  </w:abstractNum>
  <w:abstractNum w:abstractNumId="4" w15:restartNumberingAfterBreak="0">
    <w:nsid w:val="2FA92AAE"/>
    <w:multiLevelType w:val="hybridMultilevel"/>
    <w:tmpl w:val="146E01FE"/>
    <w:lvl w:ilvl="0" w:tplc="08CE1EEE">
      <w:start w:val="1"/>
      <w:numFmt w:val="bullet"/>
      <w:lvlText w:val="-"/>
      <w:lvlJc w:val="left"/>
      <w:pPr>
        <w:tabs>
          <w:tab w:val="num" w:pos="360"/>
        </w:tabs>
        <w:ind w:left="360" w:hanging="360"/>
      </w:pPr>
      <w:rPr>
        <w:rFonts w:ascii="Times New Roman" w:hAnsi="Times New Roman"/>
      </w:rPr>
    </w:lvl>
    <w:lvl w:ilvl="1" w:tplc="FFFFFFFF">
      <w:start w:val="1"/>
      <w:numFmt w:val="ordinal"/>
      <w:lvlText w:val="%2"/>
      <w:lvlJc w:val="left"/>
      <w:pPr>
        <w:tabs>
          <w:tab w:val="num" w:pos="1077"/>
        </w:tabs>
        <w:ind w:left="720" w:hanging="363"/>
      </w:pPr>
    </w:lvl>
    <w:lvl w:ilvl="2" w:tplc="FFFFFFFF">
      <w:start w:val="1"/>
      <w:numFmt w:val="lowerLetter"/>
      <w:lvlText w:val="%3)"/>
      <w:lvlJc w:val="left"/>
      <w:pPr>
        <w:tabs>
          <w:tab w:val="num" w:pos="1080"/>
        </w:tabs>
        <w:ind w:left="1080" w:hanging="360"/>
      </w:pPr>
    </w:lvl>
    <w:lvl w:ilvl="3" w:tplc="1773EC35">
      <w:start w:val="1"/>
      <w:numFmt w:val="bullet"/>
      <w:lvlText w:val=""/>
      <w:lvlJc w:val="left"/>
      <w:pPr>
        <w:tabs>
          <w:tab w:val="num" w:pos="1440"/>
        </w:tabs>
        <w:ind w:left="1440" w:hanging="360"/>
      </w:pPr>
      <w:rPr>
        <w:rFonts w:ascii="Symbol" w:hAnsi="Symbol"/>
      </w:rPr>
    </w:lvl>
    <w:lvl w:ilvl="4" w:tplc="13EAE93F">
      <w:start w:val="1"/>
      <w:numFmt w:val="bullet"/>
      <w:lvlText w:val=""/>
      <w:lvlJc w:val="left"/>
      <w:pPr>
        <w:tabs>
          <w:tab w:val="num" w:pos="1800"/>
        </w:tabs>
        <w:ind w:left="1800" w:hanging="360"/>
      </w:pPr>
      <w:rPr>
        <w:rFonts w:ascii="Symbol" w:hAnsi="Symbol"/>
      </w:rPr>
    </w:lvl>
    <w:lvl w:ilvl="5" w:tplc="30D4E4CF">
      <w:start w:val="1"/>
      <w:numFmt w:val="bullet"/>
      <w:lvlText w:val=""/>
      <w:lvlJc w:val="left"/>
      <w:pPr>
        <w:tabs>
          <w:tab w:val="num" w:pos="2160"/>
        </w:tabs>
        <w:ind w:left="2160" w:hanging="360"/>
      </w:pPr>
      <w:rPr>
        <w:rFonts w:ascii="Wingdings" w:hAnsi="Wingdings"/>
      </w:rPr>
    </w:lvl>
    <w:lvl w:ilvl="6" w:tplc="56604048">
      <w:start w:val="1"/>
      <w:numFmt w:val="bullet"/>
      <w:lvlText w:val=""/>
      <w:lvlJc w:val="left"/>
      <w:pPr>
        <w:tabs>
          <w:tab w:val="num" w:pos="2520"/>
        </w:tabs>
        <w:ind w:left="2520" w:hanging="360"/>
      </w:pPr>
      <w:rPr>
        <w:rFonts w:ascii="Wingdings" w:hAnsi="Wingdings"/>
      </w:rPr>
    </w:lvl>
    <w:lvl w:ilvl="7" w:tplc="488B8F48">
      <w:start w:val="1"/>
      <w:numFmt w:val="bullet"/>
      <w:lvlText w:val=""/>
      <w:lvlJc w:val="left"/>
      <w:pPr>
        <w:tabs>
          <w:tab w:val="num" w:pos="2880"/>
        </w:tabs>
        <w:ind w:left="2880" w:hanging="360"/>
      </w:pPr>
      <w:rPr>
        <w:rFonts w:ascii="Symbol" w:hAnsi="Symbol"/>
      </w:rPr>
    </w:lvl>
    <w:lvl w:ilvl="8" w:tplc="7D2255F3">
      <w:start w:val="1"/>
      <w:numFmt w:val="bullet"/>
      <w:lvlText w:val=""/>
      <w:lvlJc w:val="left"/>
      <w:pPr>
        <w:tabs>
          <w:tab w:val="num" w:pos="3240"/>
        </w:tabs>
        <w:ind w:left="3240" w:hanging="360"/>
      </w:pPr>
      <w:rPr>
        <w:rFonts w:ascii="Symbol" w:hAnsi="Symbol"/>
      </w:rPr>
    </w:lvl>
  </w:abstractNum>
  <w:abstractNum w:abstractNumId="5" w15:restartNumberingAfterBreak="0">
    <w:nsid w:val="3702019D"/>
    <w:multiLevelType w:val="hybridMultilevel"/>
    <w:tmpl w:val="6A501864"/>
    <w:lvl w:ilvl="0" w:tplc="1A6CBA37">
      <w:start w:val="1"/>
      <w:numFmt w:val="bullet"/>
      <w:lvlText w:val=""/>
      <w:lvlJc w:val="left"/>
      <w:pPr>
        <w:tabs>
          <w:tab w:val="num" w:pos="360"/>
        </w:tabs>
        <w:ind w:left="360" w:hanging="360"/>
      </w:pPr>
      <w:rPr>
        <w:rFonts w:ascii="Symbol" w:hAnsi="Symbol"/>
      </w:rPr>
    </w:lvl>
    <w:lvl w:ilvl="1" w:tplc="FFFFFFFF">
      <w:start w:val="1"/>
      <w:numFmt w:val="ordinal"/>
      <w:lvlText w:val="%2"/>
      <w:lvlJc w:val="left"/>
      <w:pPr>
        <w:tabs>
          <w:tab w:val="num" w:pos="1077"/>
        </w:tabs>
        <w:ind w:left="720" w:hanging="363"/>
      </w:pPr>
    </w:lvl>
    <w:lvl w:ilvl="2" w:tplc="FFFFFFFF">
      <w:start w:val="1"/>
      <w:numFmt w:val="lowerLetter"/>
      <w:lvlText w:val="%3)"/>
      <w:lvlJc w:val="left"/>
      <w:pPr>
        <w:tabs>
          <w:tab w:val="num" w:pos="1080"/>
        </w:tabs>
        <w:ind w:left="1080" w:hanging="360"/>
      </w:pPr>
    </w:lvl>
    <w:lvl w:ilvl="3" w:tplc="1E9699AF">
      <w:start w:val="1"/>
      <w:numFmt w:val="bullet"/>
      <w:lvlText w:val=""/>
      <w:lvlJc w:val="left"/>
      <w:pPr>
        <w:tabs>
          <w:tab w:val="num" w:pos="1440"/>
        </w:tabs>
        <w:ind w:left="1440" w:hanging="360"/>
      </w:pPr>
      <w:rPr>
        <w:rFonts w:ascii="Symbol" w:hAnsi="Symbol"/>
      </w:rPr>
    </w:lvl>
    <w:lvl w:ilvl="4" w:tplc="590A497D">
      <w:start w:val="1"/>
      <w:numFmt w:val="bullet"/>
      <w:lvlText w:val=""/>
      <w:lvlJc w:val="left"/>
      <w:pPr>
        <w:tabs>
          <w:tab w:val="num" w:pos="1800"/>
        </w:tabs>
        <w:ind w:left="1800" w:hanging="360"/>
      </w:pPr>
      <w:rPr>
        <w:rFonts w:ascii="Symbol" w:hAnsi="Symbol"/>
      </w:rPr>
    </w:lvl>
    <w:lvl w:ilvl="5" w:tplc="77400F77">
      <w:start w:val="1"/>
      <w:numFmt w:val="bullet"/>
      <w:lvlText w:val=""/>
      <w:lvlJc w:val="left"/>
      <w:pPr>
        <w:tabs>
          <w:tab w:val="num" w:pos="2160"/>
        </w:tabs>
        <w:ind w:left="2160" w:hanging="360"/>
      </w:pPr>
      <w:rPr>
        <w:rFonts w:ascii="Wingdings" w:hAnsi="Wingdings"/>
      </w:rPr>
    </w:lvl>
    <w:lvl w:ilvl="6" w:tplc="1CD13D87">
      <w:start w:val="1"/>
      <w:numFmt w:val="bullet"/>
      <w:lvlText w:val=""/>
      <w:lvlJc w:val="left"/>
      <w:pPr>
        <w:tabs>
          <w:tab w:val="num" w:pos="2520"/>
        </w:tabs>
        <w:ind w:left="2520" w:hanging="360"/>
      </w:pPr>
      <w:rPr>
        <w:rFonts w:ascii="Wingdings" w:hAnsi="Wingdings"/>
      </w:rPr>
    </w:lvl>
    <w:lvl w:ilvl="7" w:tplc="54D82A42">
      <w:start w:val="1"/>
      <w:numFmt w:val="bullet"/>
      <w:lvlText w:val=""/>
      <w:lvlJc w:val="left"/>
      <w:pPr>
        <w:tabs>
          <w:tab w:val="num" w:pos="2880"/>
        </w:tabs>
        <w:ind w:left="2880" w:hanging="360"/>
      </w:pPr>
      <w:rPr>
        <w:rFonts w:ascii="Symbol" w:hAnsi="Symbol"/>
      </w:rPr>
    </w:lvl>
    <w:lvl w:ilvl="8" w:tplc="63AAF07B">
      <w:start w:val="1"/>
      <w:numFmt w:val="bullet"/>
      <w:lvlText w:val=""/>
      <w:lvlJc w:val="left"/>
      <w:pPr>
        <w:tabs>
          <w:tab w:val="num" w:pos="3240"/>
        </w:tabs>
        <w:ind w:left="3240" w:hanging="360"/>
      </w:pPr>
      <w:rPr>
        <w:rFonts w:ascii="Symbol" w:hAnsi="Symbol"/>
      </w:rPr>
    </w:lvl>
  </w:abstractNum>
  <w:abstractNum w:abstractNumId="6" w15:restartNumberingAfterBreak="0">
    <w:nsid w:val="39B04CE5"/>
    <w:multiLevelType w:val="multilevel"/>
    <w:tmpl w:val="C052C492"/>
    <w:lvl w:ilvl="0">
      <w:start w:val="1"/>
      <w:numFmt w:val="decimal"/>
      <w:lvlText w:val="%1."/>
      <w:lvlJc w:val="left"/>
      <w:pPr>
        <w:tabs>
          <w:tab w:val="num"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3AEE6946"/>
    <w:multiLevelType w:val="multilevel"/>
    <w:tmpl w:val="A740CB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63346BE"/>
    <w:multiLevelType w:val="hybridMultilevel"/>
    <w:tmpl w:val="7AC8DA88"/>
    <w:lvl w:ilvl="0" w:tplc="336F6367">
      <w:start w:val="1"/>
      <w:numFmt w:val="bullet"/>
      <w:lvlText w:val=""/>
      <w:lvlJc w:val="left"/>
      <w:pPr>
        <w:tabs>
          <w:tab w:val="num" w:pos="360"/>
        </w:tabs>
        <w:ind w:left="360" w:hanging="360"/>
      </w:pPr>
      <w:rPr>
        <w:rFonts w:ascii="Symbol" w:hAnsi="Symbol"/>
      </w:rPr>
    </w:lvl>
    <w:lvl w:ilvl="1" w:tplc="FFFFFFFF">
      <w:start w:val="1"/>
      <w:numFmt w:val="ordinal"/>
      <w:lvlText w:val="%2"/>
      <w:lvlJc w:val="left"/>
      <w:pPr>
        <w:tabs>
          <w:tab w:val="num" w:pos="1077"/>
        </w:tabs>
        <w:ind w:left="720" w:hanging="363"/>
      </w:pPr>
    </w:lvl>
    <w:lvl w:ilvl="2" w:tplc="FFFFFFFF">
      <w:start w:val="1"/>
      <w:numFmt w:val="lowerLetter"/>
      <w:lvlText w:val="%3)"/>
      <w:lvlJc w:val="left"/>
      <w:pPr>
        <w:tabs>
          <w:tab w:val="num" w:pos="1080"/>
        </w:tabs>
        <w:ind w:left="1080" w:hanging="360"/>
      </w:pPr>
    </w:lvl>
    <w:lvl w:ilvl="3" w:tplc="04293A4A">
      <w:start w:val="1"/>
      <w:numFmt w:val="bullet"/>
      <w:lvlText w:val=""/>
      <w:lvlJc w:val="left"/>
      <w:pPr>
        <w:tabs>
          <w:tab w:val="num" w:pos="1440"/>
        </w:tabs>
        <w:ind w:left="1440" w:hanging="360"/>
      </w:pPr>
      <w:rPr>
        <w:rFonts w:ascii="Symbol" w:hAnsi="Symbol"/>
      </w:rPr>
    </w:lvl>
    <w:lvl w:ilvl="4" w:tplc="18F348EF">
      <w:start w:val="1"/>
      <w:numFmt w:val="bullet"/>
      <w:lvlText w:val=""/>
      <w:lvlJc w:val="left"/>
      <w:pPr>
        <w:tabs>
          <w:tab w:val="num" w:pos="1800"/>
        </w:tabs>
        <w:ind w:left="1800" w:hanging="360"/>
      </w:pPr>
      <w:rPr>
        <w:rFonts w:ascii="Symbol" w:hAnsi="Symbol"/>
      </w:rPr>
    </w:lvl>
    <w:lvl w:ilvl="5" w:tplc="7CF0B9C5">
      <w:start w:val="1"/>
      <w:numFmt w:val="bullet"/>
      <w:lvlText w:val=""/>
      <w:lvlJc w:val="left"/>
      <w:pPr>
        <w:tabs>
          <w:tab w:val="num" w:pos="2160"/>
        </w:tabs>
        <w:ind w:left="2160" w:hanging="360"/>
      </w:pPr>
      <w:rPr>
        <w:rFonts w:ascii="Wingdings" w:hAnsi="Wingdings"/>
      </w:rPr>
    </w:lvl>
    <w:lvl w:ilvl="6" w:tplc="794B3451">
      <w:start w:val="1"/>
      <w:numFmt w:val="bullet"/>
      <w:lvlText w:val=""/>
      <w:lvlJc w:val="left"/>
      <w:pPr>
        <w:tabs>
          <w:tab w:val="num" w:pos="2520"/>
        </w:tabs>
        <w:ind w:left="2520" w:hanging="360"/>
      </w:pPr>
      <w:rPr>
        <w:rFonts w:ascii="Wingdings" w:hAnsi="Wingdings"/>
      </w:rPr>
    </w:lvl>
    <w:lvl w:ilvl="7" w:tplc="54B9F235">
      <w:start w:val="1"/>
      <w:numFmt w:val="bullet"/>
      <w:lvlText w:val=""/>
      <w:lvlJc w:val="left"/>
      <w:pPr>
        <w:tabs>
          <w:tab w:val="num" w:pos="2880"/>
        </w:tabs>
        <w:ind w:left="2880" w:hanging="360"/>
      </w:pPr>
      <w:rPr>
        <w:rFonts w:ascii="Symbol" w:hAnsi="Symbol"/>
      </w:rPr>
    </w:lvl>
    <w:lvl w:ilvl="8" w:tplc="72D42F6F">
      <w:start w:val="1"/>
      <w:numFmt w:val="bullet"/>
      <w:lvlText w:val=""/>
      <w:lvlJc w:val="left"/>
      <w:pPr>
        <w:tabs>
          <w:tab w:val="num" w:pos="3240"/>
        </w:tabs>
        <w:ind w:left="3240" w:hanging="360"/>
      </w:pPr>
      <w:rPr>
        <w:rFonts w:ascii="Symbol" w:hAnsi="Symbol"/>
      </w:rPr>
    </w:lvl>
  </w:abstractNum>
  <w:abstractNum w:abstractNumId="9" w15:restartNumberingAfterBreak="0">
    <w:nsid w:val="50CE43EF"/>
    <w:multiLevelType w:val="hybridMultilevel"/>
    <w:tmpl w:val="DCC618D2"/>
    <w:lvl w:ilvl="0" w:tplc="5DCD87F2">
      <w:start w:val="1"/>
      <w:numFmt w:val="bullet"/>
      <w:lvlText w:val="-"/>
      <w:lvlJc w:val="left"/>
      <w:pPr>
        <w:ind w:left="720" w:hanging="360"/>
      </w:pPr>
      <w:rPr>
        <w:rFonts w:ascii="Arial" w:hAnsi="Arial"/>
      </w:rPr>
    </w:lvl>
    <w:lvl w:ilvl="1" w:tplc="16520748">
      <w:start w:val="1"/>
      <w:numFmt w:val="bullet"/>
      <w:lvlText w:val="o"/>
      <w:lvlJc w:val="left"/>
      <w:pPr>
        <w:ind w:left="1440" w:hanging="360"/>
      </w:pPr>
      <w:rPr>
        <w:rFonts w:ascii="Courier New" w:hAnsi="Courier New"/>
      </w:rPr>
    </w:lvl>
    <w:lvl w:ilvl="2" w:tplc="308CF705">
      <w:start w:val="1"/>
      <w:numFmt w:val="bullet"/>
      <w:lvlText w:val=""/>
      <w:lvlJc w:val="left"/>
      <w:pPr>
        <w:ind w:left="2160" w:hanging="360"/>
      </w:pPr>
      <w:rPr>
        <w:rFonts w:ascii="Wingdings" w:hAnsi="Wingdings"/>
      </w:rPr>
    </w:lvl>
    <w:lvl w:ilvl="3" w:tplc="026B5F91">
      <w:start w:val="1"/>
      <w:numFmt w:val="bullet"/>
      <w:lvlText w:val=""/>
      <w:lvlJc w:val="left"/>
      <w:pPr>
        <w:ind w:left="2880" w:hanging="360"/>
      </w:pPr>
      <w:rPr>
        <w:rFonts w:ascii="Symbol" w:hAnsi="Symbol"/>
      </w:rPr>
    </w:lvl>
    <w:lvl w:ilvl="4" w:tplc="0248DF9D">
      <w:start w:val="1"/>
      <w:numFmt w:val="bullet"/>
      <w:lvlText w:val="o"/>
      <w:lvlJc w:val="left"/>
      <w:pPr>
        <w:ind w:left="3600" w:hanging="360"/>
      </w:pPr>
      <w:rPr>
        <w:rFonts w:ascii="Courier New" w:hAnsi="Courier New"/>
      </w:rPr>
    </w:lvl>
    <w:lvl w:ilvl="5" w:tplc="66282717">
      <w:start w:val="1"/>
      <w:numFmt w:val="bullet"/>
      <w:lvlText w:val=""/>
      <w:lvlJc w:val="left"/>
      <w:pPr>
        <w:ind w:left="4320" w:hanging="360"/>
      </w:pPr>
      <w:rPr>
        <w:rFonts w:ascii="Wingdings" w:hAnsi="Wingdings"/>
      </w:rPr>
    </w:lvl>
    <w:lvl w:ilvl="6" w:tplc="2352CBEE">
      <w:start w:val="1"/>
      <w:numFmt w:val="bullet"/>
      <w:lvlText w:val=""/>
      <w:lvlJc w:val="left"/>
      <w:pPr>
        <w:ind w:left="5040" w:hanging="360"/>
      </w:pPr>
      <w:rPr>
        <w:rFonts w:ascii="Symbol" w:hAnsi="Symbol"/>
      </w:rPr>
    </w:lvl>
    <w:lvl w:ilvl="7" w:tplc="58212176">
      <w:start w:val="1"/>
      <w:numFmt w:val="bullet"/>
      <w:lvlText w:val="o"/>
      <w:lvlJc w:val="left"/>
      <w:pPr>
        <w:ind w:left="5760" w:hanging="360"/>
      </w:pPr>
      <w:rPr>
        <w:rFonts w:ascii="Courier New" w:hAnsi="Courier New"/>
      </w:rPr>
    </w:lvl>
    <w:lvl w:ilvl="8" w:tplc="47A2E8D1">
      <w:start w:val="1"/>
      <w:numFmt w:val="bullet"/>
      <w:lvlText w:val=""/>
      <w:lvlJc w:val="left"/>
      <w:pPr>
        <w:ind w:left="6480" w:hanging="360"/>
      </w:pPr>
      <w:rPr>
        <w:rFonts w:ascii="Wingdings" w:hAnsi="Wingdings"/>
      </w:rPr>
    </w:lvl>
  </w:abstractNum>
  <w:abstractNum w:abstractNumId="10" w15:restartNumberingAfterBreak="0">
    <w:nsid w:val="54824BC4"/>
    <w:multiLevelType w:val="hybridMultilevel"/>
    <w:tmpl w:val="0268902E"/>
    <w:lvl w:ilvl="0" w:tplc="41D5A782">
      <w:start w:val="1"/>
      <w:numFmt w:val="bullet"/>
      <w:lvlText w:val=""/>
      <w:lvlJc w:val="left"/>
      <w:pPr>
        <w:tabs>
          <w:tab w:val="num" w:pos="720"/>
        </w:tabs>
        <w:ind w:left="720" w:hanging="360"/>
      </w:pPr>
      <w:rPr>
        <w:rFonts w:ascii="Symbol" w:hAnsi="Symbol"/>
      </w:rPr>
    </w:lvl>
    <w:lvl w:ilvl="1" w:tplc="D84EAE1C">
      <w:start w:val="1"/>
      <w:numFmt w:val="decimal"/>
      <w:lvlText w:val="%2."/>
      <w:lvlJc w:val="left"/>
      <w:pPr>
        <w:tabs>
          <w:tab w:val="num" w:pos="1440"/>
        </w:tabs>
        <w:ind w:left="1440" w:hanging="360"/>
      </w:pPr>
    </w:lvl>
    <w:lvl w:ilvl="2" w:tplc="FA7ACA4C">
      <w:start w:val="1"/>
      <w:numFmt w:val="decimal"/>
      <w:lvlText w:val="%3."/>
      <w:lvlJc w:val="left"/>
      <w:pPr>
        <w:tabs>
          <w:tab w:val="num" w:pos="2160"/>
        </w:tabs>
        <w:ind w:left="2160" w:hanging="360"/>
      </w:pPr>
    </w:lvl>
    <w:lvl w:ilvl="3" w:tplc="42A292FC">
      <w:start w:val="1"/>
      <w:numFmt w:val="decimal"/>
      <w:lvlText w:val="%4."/>
      <w:lvlJc w:val="left"/>
      <w:pPr>
        <w:tabs>
          <w:tab w:val="num" w:pos="2880"/>
        </w:tabs>
        <w:ind w:left="2880" w:hanging="360"/>
      </w:pPr>
    </w:lvl>
    <w:lvl w:ilvl="4" w:tplc="6ECC0792">
      <w:start w:val="1"/>
      <w:numFmt w:val="decimal"/>
      <w:lvlText w:val="%5."/>
      <w:lvlJc w:val="left"/>
      <w:pPr>
        <w:tabs>
          <w:tab w:val="num" w:pos="3600"/>
        </w:tabs>
        <w:ind w:left="3600" w:hanging="360"/>
      </w:pPr>
    </w:lvl>
    <w:lvl w:ilvl="5" w:tplc="D6D2EF50">
      <w:start w:val="1"/>
      <w:numFmt w:val="decimal"/>
      <w:lvlText w:val="%6."/>
      <w:lvlJc w:val="left"/>
      <w:pPr>
        <w:tabs>
          <w:tab w:val="num" w:pos="4320"/>
        </w:tabs>
        <w:ind w:left="4320" w:hanging="360"/>
      </w:pPr>
    </w:lvl>
    <w:lvl w:ilvl="6" w:tplc="8ECE1908">
      <w:start w:val="1"/>
      <w:numFmt w:val="decimal"/>
      <w:lvlText w:val="%7."/>
      <w:lvlJc w:val="left"/>
      <w:pPr>
        <w:tabs>
          <w:tab w:val="num" w:pos="5040"/>
        </w:tabs>
        <w:ind w:left="5040" w:hanging="360"/>
      </w:pPr>
    </w:lvl>
    <w:lvl w:ilvl="7" w:tplc="A2B48144">
      <w:start w:val="1"/>
      <w:numFmt w:val="decimal"/>
      <w:lvlText w:val="%8."/>
      <w:lvlJc w:val="left"/>
      <w:pPr>
        <w:tabs>
          <w:tab w:val="num" w:pos="5760"/>
        </w:tabs>
        <w:ind w:left="5760" w:hanging="360"/>
      </w:pPr>
    </w:lvl>
    <w:lvl w:ilvl="8" w:tplc="93DA87CE">
      <w:start w:val="1"/>
      <w:numFmt w:val="decimal"/>
      <w:lvlText w:val="%9."/>
      <w:lvlJc w:val="left"/>
      <w:pPr>
        <w:tabs>
          <w:tab w:val="num" w:pos="6480"/>
        </w:tabs>
        <w:ind w:left="6480" w:hanging="360"/>
      </w:pPr>
    </w:lvl>
  </w:abstractNum>
  <w:abstractNum w:abstractNumId="11" w15:restartNumberingAfterBreak="0">
    <w:nsid w:val="5CF14CD7"/>
    <w:multiLevelType w:val="multilevel"/>
    <w:tmpl w:val="8C6EE98A"/>
    <w:lvl w:ilvl="0">
      <w:start w:val="1"/>
      <w:numFmt w:val="bullet"/>
      <w:lvlText w:val=""/>
      <w:lvlJc w:val="left"/>
      <w:pPr>
        <w:tabs>
          <w:tab w:val="num" w:pos="360"/>
        </w:tabs>
        <w:ind w:left="357" w:hanging="357"/>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15:restartNumberingAfterBreak="0">
    <w:nsid w:val="69455CF5"/>
    <w:multiLevelType w:val="multilevel"/>
    <w:tmpl w:val="DE96CAB4"/>
    <w:lvl w:ilvl="0">
      <w:start w:val="1"/>
      <w:numFmt w:val="bullet"/>
      <w:lvlText w:val=""/>
      <w:lvlJc w:val="left"/>
      <w:pPr>
        <w:tabs>
          <w:tab w:val="num" w:pos="360"/>
        </w:tabs>
        <w:ind w:left="284" w:hanging="284"/>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15:restartNumberingAfterBreak="0">
    <w:nsid w:val="7B3D26C6"/>
    <w:multiLevelType w:val="hybridMultilevel"/>
    <w:tmpl w:val="A3486BA6"/>
    <w:lvl w:ilvl="0" w:tplc="30723398">
      <w:start w:val="1"/>
      <w:numFmt w:val="bullet"/>
      <w:lvlText w:val="-"/>
      <w:lvlJc w:val="left"/>
      <w:pPr>
        <w:tabs>
          <w:tab w:val="num" w:pos="360"/>
        </w:tabs>
        <w:ind w:left="360" w:hanging="360"/>
      </w:pPr>
      <w:rPr>
        <w:rFonts w:ascii="Times New Roman" w:hAnsi="Times New Roman"/>
      </w:rPr>
    </w:lvl>
    <w:lvl w:ilvl="1" w:tplc="2567D584">
      <w:start w:val="1"/>
      <w:numFmt w:val="bullet"/>
      <w:lvlText w:val="o"/>
      <w:lvlJc w:val="left"/>
      <w:pPr>
        <w:tabs>
          <w:tab w:val="num" w:pos="1080"/>
        </w:tabs>
        <w:ind w:left="1080" w:hanging="360"/>
      </w:pPr>
      <w:rPr>
        <w:rFonts w:ascii="Courier New" w:hAnsi="Courier New"/>
      </w:rPr>
    </w:lvl>
    <w:lvl w:ilvl="2" w:tplc="3BF30BDE">
      <w:start w:val="1"/>
      <w:numFmt w:val="bullet"/>
      <w:lvlText w:val=""/>
      <w:lvlJc w:val="left"/>
      <w:pPr>
        <w:tabs>
          <w:tab w:val="num" w:pos="1800"/>
        </w:tabs>
        <w:ind w:left="1800" w:hanging="360"/>
      </w:pPr>
      <w:rPr>
        <w:rFonts w:ascii="Wingdings" w:hAnsi="Wingdings"/>
      </w:rPr>
    </w:lvl>
    <w:lvl w:ilvl="3" w:tplc="65C41BFA">
      <w:start w:val="1"/>
      <w:numFmt w:val="bullet"/>
      <w:lvlText w:val=""/>
      <w:lvlJc w:val="left"/>
      <w:pPr>
        <w:tabs>
          <w:tab w:val="num" w:pos="2520"/>
        </w:tabs>
        <w:ind w:left="2520" w:hanging="360"/>
      </w:pPr>
      <w:rPr>
        <w:rFonts w:ascii="Symbol" w:hAnsi="Symbol"/>
      </w:rPr>
    </w:lvl>
    <w:lvl w:ilvl="4" w:tplc="2D79DB87">
      <w:start w:val="1"/>
      <w:numFmt w:val="bullet"/>
      <w:lvlText w:val="o"/>
      <w:lvlJc w:val="left"/>
      <w:pPr>
        <w:tabs>
          <w:tab w:val="num" w:pos="3240"/>
        </w:tabs>
        <w:ind w:left="3240" w:hanging="360"/>
      </w:pPr>
      <w:rPr>
        <w:rFonts w:ascii="Courier New" w:hAnsi="Courier New"/>
      </w:rPr>
    </w:lvl>
    <w:lvl w:ilvl="5" w:tplc="0BCED3CF">
      <w:start w:val="1"/>
      <w:numFmt w:val="bullet"/>
      <w:lvlText w:val=""/>
      <w:lvlJc w:val="left"/>
      <w:pPr>
        <w:tabs>
          <w:tab w:val="num" w:pos="3960"/>
        </w:tabs>
        <w:ind w:left="3960" w:hanging="360"/>
      </w:pPr>
      <w:rPr>
        <w:rFonts w:ascii="Wingdings" w:hAnsi="Wingdings"/>
      </w:rPr>
    </w:lvl>
    <w:lvl w:ilvl="6" w:tplc="00C1B4BB">
      <w:start w:val="1"/>
      <w:numFmt w:val="bullet"/>
      <w:lvlText w:val=""/>
      <w:lvlJc w:val="left"/>
      <w:pPr>
        <w:tabs>
          <w:tab w:val="num" w:pos="4680"/>
        </w:tabs>
        <w:ind w:left="4680" w:hanging="360"/>
      </w:pPr>
      <w:rPr>
        <w:rFonts w:ascii="Symbol" w:hAnsi="Symbol"/>
      </w:rPr>
    </w:lvl>
    <w:lvl w:ilvl="7" w:tplc="00DDC90F">
      <w:start w:val="1"/>
      <w:numFmt w:val="bullet"/>
      <w:lvlText w:val="o"/>
      <w:lvlJc w:val="left"/>
      <w:pPr>
        <w:tabs>
          <w:tab w:val="num" w:pos="5400"/>
        </w:tabs>
        <w:ind w:left="5400" w:hanging="360"/>
      </w:pPr>
      <w:rPr>
        <w:rFonts w:ascii="Courier New" w:hAnsi="Courier New"/>
      </w:rPr>
    </w:lvl>
    <w:lvl w:ilvl="8" w:tplc="22DD0D88">
      <w:start w:val="1"/>
      <w:numFmt w:val="bullet"/>
      <w:lvlText w:val=""/>
      <w:lvlJc w:val="left"/>
      <w:pPr>
        <w:tabs>
          <w:tab w:val="num" w:pos="6120"/>
        </w:tabs>
        <w:ind w:left="6120" w:hanging="360"/>
      </w:pPr>
      <w:rPr>
        <w:rFonts w:ascii="Wingdings" w:hAnsi="Wingdings"/>
      </w:rPr>
    </w:lvl>
  </w:abstractNum>
  <w:num w:numId="1">
    <w:abstractNumId w:val="0"/>
  </w:num>
  <w:num w:numId="2">
    <w:abstractNumId w:val="6"/>
  </w:num>
  <w:num w:numId="3">
    <w:abstractNumId w:val="2"/>
  </w:num>
  <w:num w:numId="4">
    <w:abstractNumId w:val="11"/>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num>
  <w:num w:numId="7">
    <w:abstractNumId w:val="12"/>
  </w:num>
  <w:num w:numId="8">
    <w:abstractNumId w:val="5"/>
  </w:num>
  <w:num w:numId="9">
    <w:abstractNumId w:val="8"/>
  </w:num>
  <w:num w:numId="10">
    <w:abstractNumId w:val="10"/>
  </w:num>
  <w:num w:numId="11">
    <w:abstractNumId w:val="4"/>
  </w:num>
  <w:num w:numId="12">
    <w:abstractNumId w:val="13"/>
  </w:num>
  <w:num w:numId="13">
    <w:abstractNumId w:val="3"/>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17"/>
    <w:rsid w:val="00140336"/>
    <w:rsid w:val="0014535E"/>
    <w:rsid w:val="002956C9"/>
    <w:rsid w:val="00296A17"/>
    <w:rsid w:val="002E0D22"/>
    <w:rsid w:val="003A579C"/>
    <w:rsid w:val="004558A8"/>
    <w:rsid w:val="005B0734"/>
    <w:rsid w:val="006F05D4"/>
    <w:rsid w:val="007E0B06"/>
    <w:rsid w:val="00AC25FA"/>
    <w:rsid w:val="00B826D7"/>
    <w:rsid w:val="00BB0960"/>
    <w:rsid w:val="00D41810"/>
    <w:rsid w:val="00D6764D"/>
    <w:rsid w:val="00DD0FE9"/>
    <w:rsid w:val="00E65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467F0B"/>
  <w15:docId w15:val="{0DA36D16-68F4-4D9B-B95D-F5224B74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2"/>
    </w:rPr>
  </w:style>
  <w:style w:type="paragraph" w:styleId="Nadpis1">
    <w:name w:val="heading 1"/>
    <w:basedOn w:val="Normln"/>
    <w:next w:val="Normln"/>
    <w:uiPriority w:val="9"/>
    <w:qFormat/>
    <w:pPr>
      <w:keepNext/>
      <w:spacing w:before="120"/>
      <w:jc w:val="center"/>
      <w:outlineLvl w:val="0"/>
    </w:pPr>
    <w:rPr>
      <w:b/>
      <w:sz w:val="28"/>
    </w:rPr>
  </w:style>
  <w:style w:type="paragraph" w:styleId="Nadpis2">
    <w:name w:val="heading 2"/>
    <w:basedOn w:val="Normln"/>
    <w:next w:val="Normln"/>
    <w:uiPriority w:val="9"/>
    <w:semiHidden/>
    <w:unhideWhenUsed/>
    <w:qFormat/>
    <w:pPr>
      <w:keepNext/>
      <w:spacing w:before="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kladntext">
    <w:name w:val="Body Text"/>
    <w:basedOn w:val="Normln"/>
    <w:pPr>
      <w:spacing w:before="120"/>
      <w:jc w:val="both"/>
    </w:pPr>
    <w:rPr>
      <w:sz w:val="24"/>
    </w:rPr>
  </w:style>
  <w:style w:type="paragraph" w:styleId="Zkladntextodsazen">
    <w:name w:val="Body Text Indent"/>
    <w:basedOn w:val="Normln"/>
    <w:pPr>
      <w:ind w:firstLine="708"/>
      <w:jc w:val="both"/>
    </w:pPr>
    <w:rPr>
      <w:sz w:val="24"/>
    </w:rPr>
  </w:style>
  <w:style w:type="paragraph" w:styleId="Zpat">
    <w:name w:val="footer"/>
    <w:basedOn w:val="Normln"/>
    <w:pPr>
      <w:tabs>
        <w:tab w:val="center" w:pos="4536"/>
        <w:tab w:val="right" w:pos="9072"/>
      </w:tabs>
    </w:pPr>
  </w:style>
  <w:style w:type="paragraph" w:styleId="Normlnweb">
    <w:name w:val="Normal (Web)"/>
    <w:basedOn w:val="Normln"/>
    <w:pPr>
      <w:spacing w:before="100" w:beforeAutospacing="1" w:after="100" w:afterAutospacing="1"/>
    </w:pPr>
    <w:rPr>
      <w:sz w:val="24"/>
    </w:rPr>
  </w:style>
  <w:style w:type="paragraph" w:styleId="Odstavecseseznamem">
    <w:name w:val="List Paragraph"/>
    <w:basedOn w:val="Normln"/>
    <w:qFormat/>
    <w:pPr>
      <w:spacing w:after="160" w:line="259" w:lineRule="auto"/>
      <w:ind w:left="720"/>
      <w:contextualSpacing/>
    </w:pPr>
    <w:rPr>
      <w:rFonts w:ascii="Calibri" w:hAnsi="Calibri"/>
    </w:rPr>
  </w:style>
  <w:style w:type="character" w:styleId="slodku">
    <w:name w:val="line number"/>
    <w:basedOn w:val="Standardnpsmoodstavce"/>
    <w:semiHidden/>
  </w:style>
  <w:style w:type="character" w:styleId="Hypertextovodkaz">
    <w:name w:val="Hyperlink"/>
    <w:rPr>
      <w:color w:val="0000FF"/>
      <w:u w:val="single"/>
    </w:rPr>
  </w:style>
  <w:style w:type="character" w:styleId="slostrnky">
    <w:name w:val="page number"/>
    <w:basedOn w:val="Standardnpsmoodstavce"/>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3964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[21]</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creator>Jiri Stochel</dc:creator>
  <cp:lastModifiedBy>Kuhn David</cp:lastModifiedBy>
  <cp:revision>3</cp:revision>
  <cp:lastPrinted>2023-04-17T06:59:00Z</cp:lastPrinted>
  <dcterms:created xsi:type="dcterms:W3CDTF">2024-06-13T10:52:00Z</dcterms:created>
  <dcterms:modified xsi:type="dcterms:W3CDTF">2024-06-19T09:25:00Z</dcterms:modified>
</cp:coreProperties>
</file>