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C9" w:rsidRDefault="00BB4D68" w:rsidP="00583C3A">
      <w:pPr>
        <w:jc w:val="center"/>
        <w:rPr>
          <w:b/>
          <w:sz w:val="28"/>
          <w:szCs w:val="28"/>
        </w:rPr>
      </w:pPr>
      <w:r>
        <w:rPr>
          <w:b/>
          <w:sz w:val="28"/>
          <w:szCs w:val="28"/>
        </w:rPr>
        <w:t>Pravidla</w:t>
      </w:r>
      <w:r w:rsidR="0067594C">
        <w:rPr>
          <w:b/>
          <w:sz w:val="28"/>
          <w:szCs w:val="28"/>
        </w:rPr>
        <w:t xml:space="preserve"> </w:t>
      </w:r>
      <w:r w:rsidR="00E418C9" w:rsidRPr="00583C3A">
        <w:rPr>
          <w:b/>
          <w:sz w:val="28"/>
          <w:szCs w:val="28"/>
        </w:rPr>
        <w:t>rozpočtového provizoria</w:t>
      </w:r>
      <w:r>
        <w:rPr>
          <w:b/>
          <w:sz w:val="28"/>
          <w:szCs w:val="28"/>
        </w:rPr>
        <w:t xml:space="preserve"> pro rok 2015</w:t>
      </w:r>
    </w:p>
    <w:p w:rsidR="00AB14A8" w:rsidRPr="00AB14A8" w:rsidRDefault="00AB14A8" w:rsidP="00583C3A">
      <w:pPr>
        <w:jc w:val="center"/>
        <w:rPr>
          <w:bCs/>
        </w:rPr>
      </w:pPr>
      <w:r w:rsidRPr="00AB14A8">
        <w:rPr>
          <w:sz w:val="28"/>
          <w:szCs w:val="28"/>
        </w:rPr>
        <w:t xml:space="preserve">(schválené RSMCH dne </w:t>
      </w:r>
      <w:proofErr w:type="gramStart"/>
      <w:r w:rsidRPr="00AB14A8">
        <w:rPr>
          <w:sz w:val="28"/>
          <w:szCs w:val="28"/>
        </w:rPr>
        <w:t>8.12.2014</w:t>
      </w:r>
      <w:proofErr w:type="gramEnd"/>
      <w:r w:rsidRPr="00AB14A8">
        <w:rPr>
          <w:sz w:val="28"/>
          <w:szCs w:val="28"/>
        </w:rPr>
        <w:t>)</w:t>
      </w:r>
    </w:p>
    <w:p w:rsidR="00E418C9" w:rsidRDefault="00E418C9" w:rsidP="00E418C9">
      <w:pPr>
        <w:pStyle w:val="Zkladntext"/>
        <w:ind w:right="-110"/>
        <w:rPr>
          <w:bCs/>
        </w:rPr>
      </w:pPr>
    </w:p>
    <w:p w:rsidR="00E418C9" w:rsidRPr="004531F7" w:rsidRDefault="00E418C9" w:rsidP="00E418C9">
      <w:pPr>
        <w:pStyle w:val="Zkladntext"/>
        <w:ind w:right="-110"/>
        <w:rPr>
          <w:rFonts w:asciiTheme="minorHAnsi" w:hAnsiTheme="minorHAnsi"/>
          <w:b/>
          <w:sz w:val="22"/>
          <w:szCs w:val="22"/>
          <w:u w:val="single"/>
        </w:rPr>
      </w:pPr>
      <w:r w:rsidRPr="004531F7">
        <w:rPr>
          <w:rFonts w:asciiTheme="minorHAnsi" w:hAnsiTheme="minorHAnsi"/>
          <w:bCs/>
          <w:sz w:val="22"/>
          <w:szCs w:val="22"/>
        </w:rPr>
        <w:t>Pro potřebu zabezpečení plynulého financování potřeb</w:t>
      </w:r>
      <w:r w:rsidR="00A550FC" w:rsidRPr="004531F7">
        <w:rPr>
          <w:rFonts w:asciiTheme="minorHAnsi" w:hAnsiTheme="minorHAnsi"/>
          <w:bCs/>
          <w:sz w:val="22"/>
          <w:szCs w:val="22"/>
        </w:rPr>
        <w:t xml:space="preserve"> statutárního</w:t>
      </w:r>
      <w:r w:rsidRPr="004531F7">
        <w:rPr>
          <w:rFonts w:asciiTheme="minorHAnsi" w:hAnsiTheme="minorHAnsi"/>
          <w:bCs/>
          <w:sz w:val="22"/>
          <w:szCs w:val="22"/>
        </w:rPr>
        <w:t xml:space="preserve"> města </w:t>
      </w:r>
      <w:r w:rsidR="00A550FC" w:rsidRPr="004531F7">
        <w:rPr>
          <w:rFonts w:asciiTheme="minorHAnsi" w:hAnsiTheme="minorHAnsi"/>
          <w:bCs/>
          <w:sz w:val="22"/>
          <w:szCs w:val="22"/>
        </w:rPr>
        <w:t>Chomutov</w:t>
      </w:r>
      <w:r w:rsidR="00635869">
        <w:rPr>
          <w:rFonts w:asciiTheme="minorHAnsi" w:hAnsiTheme="minorHAnsi"/>
          <w:bCs/>
          <w:sz w:val="22"/>
          <w:szCs w:val="22"/>
        </w:rPr>
        <w:t>a,</w:t>
      </w:r>
      <w:r w:rsidRPr="004531F7">
        <w:rPr>
          <w:rFonts w:asciiTheme="minorHAnsi" w:hAnsiTheme="minorHAnsi"/>
          <w:bCs/>
          <w:sz w:val="22"/>
          <w:szCs w:val="22"/>
        </w:rPr>
        <w:t xml:space="preserve"> tj. financování výdajů a financujících operací, které mají charakter výdajů (splátky jistin přijatých úvěrů), pro období rozpočtového provizoria od 1. ledna </w:t>
      </w:r>
      <w:r w:rsidR="00BB4D68">
        <w:rPr>
          <w:rFonts w:asciiTheme="minorHAnsi" w:hAnsiTheme="minorHAnsi"/>
          <w:bCs/>
          <w:sz w:val="22"/>
          <w:szCs w:val="22"/>
        </w:rPr>
        <w:t xml:space="preserve">2015 </w:t>
      </w:r>
      <w:r w:rsidRPr="004531F7">
        <w:rPr>
          <w:rFonts w:asciiTheme="minorHAnsi" w:hAnsiTheme="minorHAnsi"/>
          <w:bCs/>
          <w:sz w:val="22"/>
          <w:szCs w:val="22"/>
        </w:rPr>
        <w:t xml:space="preserve">do doby schválení rozpočtu města, </w:t>
      </w:r>
      <w:r w:rsidR="00BB4D68">
        <w:rPr>
          <w:rFonts w:asciiTheme="minorHAnsi" w:hAnsiTheme="minorHAnsi"/>
          <w:bCs/>
          <w:sz w:val="22"/>
          <w:szCs w:val="22"/>
        </w:rPr>
        <w:t xml:space="preserve">se stanovují </w:t>
      </w:r>
      <w:r w:rsidRPr="004531F7">
        <w:rPr>
          <w:rFonts w:asciiTheme="minorHAnsi" w:hAnsiTheme="minorHAnsi"/>
          <w:bCs/>
          <w:sz w:val="22"/>
          <w:szCs w:val="22"/>
        </w:rPr>
        <w:t xml:space="preserve">následující </w:t>
      </w:r>
      <w:r w:rsidRPr="004531F7">
        <w:rPr>
          <w:rFonts w:asciiTheme="minorHAnsi" w:hAnsiTheme="minorHAnsi"/>
          <w:sz w:val="22"/>
          <w:szCs w:val="22"/>
        </w:rPr>
        <w:t>„</w:t>
      </w:r>
      <w:r w:rsidR="00BB4D68">
        <w:rPr>
          <w:rFonts w:asciiTheme="minorHAnsi" w:hAnsiTheme="minorHAnsi"/>
          <w:sz w:val="22"/>
          <w:szCs w:val="22"/>
        </w:rPr>
        <w:t>Pravidla</w:t>
      </w:r>
      <w:r w:rsidRPr="004531F7">
        <w:rPr>
          <w:rFonts w:asciiTheme="minorHAnsi" w:hAnsiTheme="minorHAnsi"/>
          <w:sz w:val="22"/>
          <w:szCs w:val="22"/>
        </w:rPr>
        <w:t xml:space="preserve"> rozpočtového provizoria“:</w:t>
      </w:r>
    </w:p>
    <w:p w:rsidR="00E418C9" w:rsidRPr="004531F7" w:rsidRDefault="00E418C9" w:rsidP="00E418C9">
      <w:pPr>
        <w:pStyle w:val="Zkladntext"/>
        <w:ind w:right="-110"/>
        <w:rPr>
          <w:rFonts w:asciiTheme="minorHAnsi" w:hAnsiTheme="minorHAnsi"/>
          <w:b/>
          <w:sz w:val="22"/>
          <w:szCs w:val="22"/>
          <w:u w:val="single"/>
        </w:rPr>
      </w:pPr>
    </w:p>
    <w:p w:rsidR="00E418C9" w:rsidRPr="004531F7" w:rsidRDefault="00E418C9" w:rsidP="00E418C9">
      <w:pPr>
        <w:pStyle w:val="Zkladntext"/>
        <w:numPr>
          <w:ilvl w:val="0"/>
          <w:numId w:val="9"/>
        </w:numPr>
        <w:ind w:left="426" w:right="-110" w:hanging="426"/>
        <w:rPr>
          <w:rFonts w:asciiTheme="minorHAnsi" w:hAnsiTheme="minorHAnsi"/>
          <w:b/>
          <w:bCs/>
          <w:sz w:val="22"/>
          <w:szCs w:val="22"/>
        </w:rPr>
      </w:pPr>
      <w:r w:rsidRPr="004531F7">
        <w:rPr>
          <w:rFonts w:asciiTheme="minorHAnsi" w:hAnsiTheme="minorHAnsi"/>
          <w:b/>
          <w:sz w:val="22"/>
          <w:szCs w:val="22"/>
        </w:rPr>
        <w:t xml:space="preserve">K financování potřeb </w:t>
      </w:r>
      <w:r w:rsidR="00A550FC" w:rsidRPr="004531F7">
        <w:rPr>
          <w:rFonts w:asciiTheme="minorHAnsi" w:hAnsiTheme="minorHAnsi"/>
          <w:b/>
          <w:bCs/>
          <w:sz w:val="22"/>
          <w:szCs w:val="22"/>
        </w:rPr>
        <w:t>statutárního města Chomutov</w:t>
      </w:r>
      <w:r w:rsidR="00BB4D68">
        <w:rPr>
          <w:rFonts w:asciiTheme="minorHAnsi" w:hAnsiTheme="minorHAnsi"/>
          <w:b/>
          <w:bCs/>
          <w:sz w:val="22"/>
          <w:szCs w:val="22"/>
        </w:rPr>
        <w:t>a</w:t>
      </w:r>
      <w:r w:rsidR="00A550FC" w:rsidRPr="004531F7">
        <w:rPr>
          <w:rFonts w:asciiTheme="minorHAnsi" w:hAnsiTheme="minorHAnsi"/>
          <w:bCs/>
          <w:sz w:val="22"/>
          <w:szCs w:val="22"/>
        </w:rPr>
        <w:t xml:space="preserve"> </w:t>
      </w:r>
      <w:r w:rsidRPr="004531F7">
        <w:rPr>
          <w:rFonts w:asciiTheme="minorHAnsi" w:hAnsiTheme="minorHAnsi"/>
          <w:b/>
          <w:sz w:val="22"/>
          <w:szCs w:val="22"/>
        </w:rPr>
        <w:t xml:space="preserve">budou použity </w:t>
      </w:r>
      <w:r w:rsidR="00CE2A8B" w:rsidRPr="004531F7">
        <w:rPr>
          <w:rFonts w:asciiTheme="minorHAnsi" w:hAnsiTheme="minorHAnsi"/>
          <w:b/>
          <w:sz w:val="22"/>
          <w:szCs w:val="22"/>
        </w:rPr>
        <w:t xml:space="preserve">veškeré příjmy – daňové příjmy, </w:t>
      </w:r>
      <w:r w:rsidRPr="004531F7">
        <w:rPr>
          <w:rFonts w:asciiTheme="minorHAnsi" w:hAnsiTheme="minorHAnsi"/>
          <w:b/>
          <w:sz w:val="22"/>
          <w:szCs w:val="22"/>
        </w:rPr>
        <w:t>nedaňové příjmy, kapitálové příjmy a přijaté dotace.</w:t>
      </w:r>
    </w:p>
    <w:p w:rsidR="00E418C9" w:rsidRPr="004531F7" w:rsidRDefault="00E418C9" w:rsidP="00E418C9">
      <w:pPr>
        <w:pStyle w:val="Zkladntext"/>
        <w:ind w:right="-110"/>
        <w:rPr>
          <w:rFonts w:asciiTheme="minorHAnsi" w:hAnsiTheme="minorHAnsi"/>
          <w:bCs/>
          <w:sz w:val="22"/>
          <w:szCs w:val="22"/>
        </w:rPr>
      </w:pPr>
    </w:p>
    <w:p w:rsidR="00E418C9" w:rsidRPr="00E90EF7" w:rsidRDefault="00E418C9" w:rsidP="00E418C9">
      <w:pPr>
        <w:pStyle w:val="Zkladntext"/>
        <w:ind w:right="-110"/>
        <w:rPr>
          <w:rFonts w:asciiTheme="minorHAnsi" w:hAnsiTheme="minorHAnsi"/>
          <w:bCs/>
          <w:sz w:val="22"/>
          <w:szCs w:val="22"/>
        </w:rPr>
      </w:pPr>
      <w:r w:rsidRPr="00E90EF7">
        <w:rPr>
          <w:rFonts w:asciiTheme="minorHAnsi" w:hAnsiTheme="minorHAnsi"/>
          <w:bCs/>
          <w:sz w:val="22"/>
          <w:szCs w:val="22"/>
        </w:rPr>
        <w:t xml:space="preserve">Ke krytí časového nesouladu mezi příjmovými zdroji a výdajovými potřebami </w:t>
      </w:r>
      <w:r w:rsidR="000D67E9" w:rsidRPr="00E90EF7">
        <w:rPr>
          <w:rFonts w:asciiTheme="minorHAnsi" w:hAnsiTheme="minorHAnsi"/>
          <w:bCs/>
          <w:sz w:val="22"/>
          <w:szCs w:val="22"/>
        </w:rPr>
        <w:t xml:space="preserve">statutárního </w:t>
      </w:r>
      <w:r w:rsidRPr="00E90EF7">
        <w:rPr>
          <w:rFonts w:asciiTheme="minorHAnsi" w:hAnsiTheme="minorHAnsi"/>
          <w:bCs/>
          <w:sz w:val="22"/>
          <w:szCs w:val="22"/>
        </w:rPr>
        <w:t>města lze použít</w:t>
      </w:r>
      <w:r w:rsidR="005C104C" w:rsidRPr="00E90EF7">
        <w:rPr>
          <w:rFonts w:asciiTheme="minorHAnsi" w:hAnsiTheme="minorHAnsi"/>
          <w:bCs/>
          <w:sz w:val="22"/>
          <w:szCs w:val="22"/>
        </w:rPr>
        <w:t xml:space="preserve"> přebytek hospodaření za předchozí ukončený rozpočtový rok.</w:t>
      </w: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E418C9">
      <w:pPr>
        <w:pStyle w:val="Zkladntext"/>
        <w:ind w:right="-110"/>
        <w:rPr>
          <w:rFonts w:asciiTheme="minorHAnsi" w:hAnsiTheme="minorHAnsi"/>
          <w:bCs/>
          <w:sz w:val="22"/>
          <w:szCs w:val="22"/>
        </w:rPr>
      </w:pPr>
      <w:r w:rsidRPr="004531F7">
        <w:rPr>
          <w:rFonts w:asciiTheme="minorHAnsi" w:hAnsiTheme="minorHAnsi"/>
          <w:bCs/>
          <w:sz w:val="22"/>
          <w:szCs w:val="22"/>
        </w:rPr>
        <w:t>Přebytek hospodaření za předchozí ukončený rozpočtový rok představuj</w:t>
      </w:r>
      <w:r w:rsidR="005C104C">
        <w:rPr>
          <w:rFonts w:asciiTheme="minorHAnsi" w:hAnsiTheme="minorHAnsi"/>
          <w:bCs/>
          <w:sz w:val="22"/>
          <w:szCs w:val="22"/>
        </w:rPr>
        <w:t>e</w:t>
      </w:r>
      <w:r w:rsidRPr="004531F7">
        <w:rPr>
          <w:rFonts w:asciiTheme="minorHAnsi" w:hAnsiTheme="minorHAnsi"/>
          <w:bCs/>
          <w:sz w:val="22"/>
          <w:szCs w:val="22"/>
        </w:rPr>
        <w:t xml:space="preserve"> dostatečnou finanční rezervu </w:t>
      </w:r>
      <w:r w:rsidR="00A550FC" w:rsidRPr="004531F7">
        <w:rPr>
          <w:rFonts w:asciiTheme="minorHAnsi" w:hAnsiTheme="minorHAnsi"/>
          <w:bCs/>
          <w:sz w:val="22"/>
          <w:szCs w:val="22"/>
        </w:rPr>
        <w:t xml:space="preserve">statutárního </w:t>
      </w:r>
      <w:r w:rsidRPr="004531F7">
        <w:rPr>
          <w:rFonts w:asciiTheme="minorHAnsi" w:hAnsiTheme="minorHAnsi"/>
          <w:bCs/>
          <w:sz w:val="22"/>
          <w:szCs w:val="22"/>
        </w:rPr>
        <w:t xml:space="preserve">města pro překlenutí časového nesouladu mezi tvorbou zdrojů a samostatným financováním potřeb </w:t>
      </w:r>
      <w:r w:rsidR="003F2B40">
        <w:rPr>
          <w:rFonts w:asciiTheme="minorHAnsi" w:hAnsiTheme="minorHAnsi"/>
          <w:bCs/>
          <w:sz w:val="22"/>
          <w:szCs w:val="22"/>
        </w:rPr>
        <w:t xml:space="preserve">statutárního </w:t>
      </w:r>
      <w:r w:rsidRPr="004531F7">
        <w:rPr>
          <w:rFonts w:asciiTheme="minorHAnsi" w:hAnsiTheme="minorHAnsi"/>
          <w:bCs/>
          <w:sz w:val="22"/>
          <w:szCs w:val="22"/>
        </w:rPr>
        <w:t xml:space="preserve">města a proto </w:t>
      </w:r>
      <w:r w:rsidRPr="004531F7">
        <w:rPr>
          <w:rFonts w:asciiTheme="minorHAnsi" w:hAnsiTheme="minorHAnsi"/>
          <w:b/>
          <w:bCs/>
          <w:sz w:val="22"/>
          <w:szCs w:val="22"/>
        </w:rPr>
        <w:t>není potřebné</w:t>
      </w:r>
      <w:r w:rsidRPr="004531F7">
        <w:rPr>
          <w:rFonts w:asciiTheme="minorHAnsi" w:hAnsiTheme="minorHAnsi"/>
          <w:bCs/>
          <w:sz w:val="22"/>
          <w:szCs w:val="22"/>
        </w:rPr>
        <w:t xml:space="preserve"> k řešení této situace použití cizích finančních zdrojů. </w:t>
      </w: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8C47F7">
      <w:pPr>
        <w:pStyle w:val="Zkladntext"/>
        <w:numPr>
          <w:ilvl w:val="0"/>
          <w:numId w:val="9"/>
        </w:numPr>
        <w:ind w:left="426" w:right="-110" w:hanging="426"/>
        <w:rPr>
          <w:rFonts w:asciiTheme="minorHAnsi" w:hAnsiTheme="minorHAnsi"/>
          <w:b/>
          <w:sz w:val="22"/>
          <w:szCs w:val="22"/>
        </w:rPr>
      </w:pPr>
      <w:r w:rsidRPr="004531F7">
        <w:rPr>
          <w:rFonts w:asciiTheme="minorHAnsi" w:hAnsiTheme="minorHAnsi"/>
          <w:b/>
          <w:sz w:val="22"/>
          <w:szCs w:val="22"/>
        </w:rPr>
        <w:t>Pro financování jednotlivých výdajů a financujících</w:t>
      </w:r>
      <w:r w:rsidR="00CE2A8B" w:rsidRPr="004531F7">
        <w:rPr>
          <w:rFonts w:asciiTheme="minorHAnsi" w:hAnsiTheme="minorHAnsi"/>
          <w:b/>
          <w:sz w:val="22"/>
          <w:szCs w:val="22"/>
        </w:rPr>
        <w:t xml:space="preserve"> operací se stanoví následující </w:t>
      </w:r>
      <w:r w:rsidRPr="004531F7">
        <w:rPr>
          <w:rFonts w:asciiTheme="minorHAnsi" w:hAnsiTheme="minorHAnsi"/>
          <w:b/>
          <w:sz w:val="22"/>
          <w:szCs w:val="22"/>
        </w:rPr>
        <w:t>podmínky:</w:t>
      </w: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Vratky transferů minulých období (vyúčtování nevyčerpaných dotací ze státního rozpočtu</w:t>
      </w:r>
      <w:r w:rsidR="005C44C3" w:rsidRPr="004531F7">
        <w:rPr>
          <w:rFonts w:asciiTheme="minorHAnsi" w:hAnsiTheme="minorHAnsi"/>
          <w:bCs/>
          <w:sz w:val="22"/>
          <w:szCs w:val="22"/>
        </w:rPr>
        <w:t>,</w:t>
      </w:r>
      <w:r w:rsidRPr="004531F7">
        <w:rPr>
          <w:rFonts w:asciiTheme="minorHAnsi" w:hAnsiTheme="minorHAnsi"/>
          <w:bCs/>
          <w:sz w:val="22"/>
          <w:szCs w:val="22"/>
        </w:rPr>
        <w:t xml:space="preserve"> rozpočtu kraje</w:t>
      </w:r>
      <w:r w:rsidR="005C44C3" w:rsidRPr="004531F7">
        <w:rPr>
          <w:rFonts w:asciiTheme="minorHAnsi" w:hAnsiTheme="minorHAnsi"/>
          <w:bCs/>
          <w:sz w:val="22"/>
          <w:szCs w:val="22"/>
        </w:rPr>
        <w:t xml:space="preserve"> případně od jiných rozpočtů</w:t>
      </w:r>
      <w:r w:rsidR="00635869">
        <w:rPr>
          <w:rFonts w:asciiTheme="minorHAnsi" w:hAnsiTheme="minorHAnsi"/>
          <w:bCs/>
          <w:sz w:val="22"/>
          <w:szCs w:val="22"/>
        </w:rPr>
        <w:t xml:space="preserve"> – vyúčtování souhrnného dotačního vztahu</w:t>
      </w:r>
      <w:r w:rsidRPr="004531F7">
        <w:rPr>
          <w:rFonts w:asciiTheme="minorHAnsi" w:hAnsiTheme="minorHAnsi"/>
          <w:bCs/>
          <w:sz w:val="22"/>
          <w:szCs w:val="22"/>
        </w:rPr>
        <w:t>) budou realizovány na základě pokynů</w:t>
      </w:r>
      <w:r w:rsidR="005C44C3" w:rsidRPr="004531F7">
        <w:rPr>
          <w:rFonts w:asciiTheme="minorHAnsi" w:hAnsiTheme="minorHAnsi"/>
          <w:bCs/>
          <w:sz w:val="22"/>
          <w:szCs w:val="22"/>
        </w:rPr>
        <w:t xml:space="preserve"> od poskytovatele dotace.</w:t>
      </w:r>
    </w:p>
    <w:p w:rsidR="00E418C9" w:rsidRPr="004531F7"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Splátky jistin úvěrů a úroků z přijatých úvěrů budou realizovány dle splátkových kalendářů příslušných úvěrových smluv.</w:t>
      </w:r>
    </w:p>
    <w:p w:rsidR="00E418C9" w:rsidRPr="004531F7"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V oblasti investic budou financovány pouze ty akce</w:t>
      </w:r>
    </w:p>
    <w:p w:rsidR="00E418C9" w:rsidRPr="004531F7"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které byly zahájeny v předchozím roce (příp. letech) a jejichž realizace nebo případně jen fakturace probíhá i v daném roce,</w:t>
      </w:r>
    </w:p>
    <w:p w:rsidR="00E418C9" w:rsidRPr="004531F7"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jejichž realizace byly v předchozím roce schváleny a s dodavateli byly podepsány smlouvy o dílo,</w:t>
      </w:r>
    </w:p>
    <w:p w:rsidR="00E418C9"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u nichž byla při přípravě investic uzavřena v předchozím roce smlouva o dílo na zpracování předprojektové a projektové dokumentace.</w:t>
      </w:r>
    </w:p>
    <w:p w:rsidR="000514E6" w:rsidRDefault="000514E6" w:rsidP="009435F6">
      <w:pPr>
        <w:pStyle w:val="Zkladntext"/>
        <w:widowControl w:val="0"/>
        <w:ind w:left="1080" w:right="-110"/>
        <w:rPr>
          <w:rFonts w:asciiTheme="minorHAnsi" w:hAnsiTheme="minorHAnsi"/>
          <w:bCs/>
          <w:sz w:val="22"/>
          <w:szCs w:val="22"/>
        </w:rPr>
      </w:pPr>
      <w:r>
        <w:rPr>
          <w:rFonts w:asciiTheme="minorHAnsi" w:hAnsiTheme="minorHAnsi"/>
          <w:bCs/>
          <w:sz w:val="22"/>
          <w:szCs w:val="22"/>
        </w:rPr>
        <w:t>Nové investiční akce nebudou zahajovány. U akcí schválených ve Strategii rozvoje města a tímto rozpočtovým provizóriem lze hradit pouze přípravné práce s</w:t>
      </w:r>
      <w:r w:rsidR="009435F6">
        <w:rPr>
          <w:rFonts w:asciiTheme="minorHAnsi" w:hAnsiTheme="minorHAnsi"/>
          <w:bCs/>
          <w:sz w:val="22"/>
          <w:szCs w:val="22"/>
        </w:rPr>
        <w:t>počívající v přípravě projektové dokumentace, studií proveditelnosti apod., tak aby bylo možné akce zahájit po schválení rozpočtu města.</w:t>
      </w:r>
    </w:p>
    <w:p w:rsidR="009C1399" w:rsidRPr="004531F7" w:rsidRDefault="009C1399" w:rsidP="009435F6">
      <w:pPr>
        <w:pStyle w:val="Zkladntext"/>
        <w:widowControl w:val="0"/>
        <w:ind w:left="1080" w:right="-110"/>
        <w:rPr>
          <w:rFonts w:asciiTheme="minorHAnsi" w:hAnsiTheme="minorHAnsi"/>
          <w:bCs/>
          <w:sz w:val="22"/>
          <w:szCs w:val="22"/>
        </w:rPr>
      </w:pPr>
      <w:r>
        <w:rPr>
          <w:rFonts w:asciiTheme="minorHAnsi" w:hAnsiTheme="minorHAnsi"/>
          <w:bCs/>
          <w:sz w:val="22"/>
          <w:szCs w:val="22"/>
        </w:rPr>
        <w:t>Ostatní výdaje investiční povahy nebudou v průběhu rozpočtového provizoria realizovány.</w:t>
      </w:r>
    </w:p>
    <w:p w:rsidR="00E418C9" w:rsidRPr="004531F7"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V oblasti oprav a udržování budou financovány pouze ty akce</w:t>
      </w:r>
    </w:p>
    <w:p w:rsidR="00E418C9" w:rsidRPr="004531F7"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které byly zahájeny v předchozím roce a jejichž realizace nebo případně jen fakturace probíhá i v daném roce,</w:t>
      </w:r>
    </w:p>
    <w:p w:rsidR="00E418C9" w:rsidRPr="004531F7"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jejichž realizace byly v předchozím roce schváleny a s dodavateli byly podepsány smlouvy o dílo,</w:t>
      </w:r>
    </w:p>
    <w:p w:rsidR="00E418C9" w:rsidRDefault="00E418C9" w:rsidP="00E418C9">
      <w:pPr>
        <w:pStyle w:val="Zkladntext"/>
        <w:widowControl w:val="0"/>
        <w:numPr>
          <w:ilvl w:val="1"/>
          <w:numId w:val="7"/>
        </w:numPr>
        <w:ind w:right="-110"/>
        <w:rPr>
          <w:rFonts w:asciiTheme="minorHAnsi" w:hAnsiTheme="minorHAnsi"/>
          <w:bCs/>
          <w:sz w:val="22"/>
          <w:szCs w:val="22"/>
        </w:rPr>
      </w:pPr>
      <w:r w:rsidRPr="004531F7">
        <w:rPr>
          <w:rFonts w:asciiTheme="minorHAnsi" w:hAnsiTheme="minorHAnsi"/>
          <w:bCs/>
          <w:sz w:val="22"/>
          <w:szCs w:val="22"/>
        </w:rPr>
        <w:t>které jsou havarijními opravami</w:t>
      </w:r>
      <w:r w:rsidR="00456BFE">
        <w:rPr>
          <w:rFonts w:asciiTheme="minorHAnsi" w:hAnsiTheme="minorHAnsi"/>
          <w:bCs/>
          <w:sz w:val="22"/>
          <w:szCs w:val="22"/>
        </w:rPr>
        <w:t>, tak aby bylo vyloučeno nebezpečí vzniku škody na majetku města nebo ohrožení života a zdraví osob</w:t>
      </w:r>
      <w:r w:rsidR="00635869">
        <w:rPr>
          <w:rFonts w:asciiTheme="minorHAnsi" w:hAnsiTheme="minorHAnsi"/>
          <w:bCs/>
          <w:sz w:val="22"/>
          <w:szCs w:val="22"/>
        </w:rPr>
        <w:t xml:space="preserve"> (nezbytnost posoudí Komise fondu oprav</w:t>
      </w:r>
      <w:r w:rsidR="000A50C0">
        <w:rPr>
          <w:rFonts w:asciiTheme="minorHAnsi" w:hAnsiTheme="minorHAnsi"/>
          <w:bCs/>
          <w:sz w:val="22"/>
          <w:szCs w:val="22"/>
        </w:rPr>
        <w:t>, a to i u oprav, které nejsou z tohoto fondu financovány</w:t>
      </w:r>
      <w:r w:rsidR="00635869">
        <w:rPr>
          <w:rFonts w:asciiTheme="minorHAnsi" w:hAnsiTheme="minorHAnsi"/>
          <w:bCs/>
          <w:sz w:val="22"/>
          <w:szCs w:val="22"/>
        </w:rPr>
        <w:t>)</w:t>
      </w:r>
      <w:r w:rsidRPr="004531F7">
        <w:rPr>
          <w:rFonts w:asciiTheme="minorHAnsi" w:hAnsiTheme="minorHAnsi"/>
          <w:bCs/>
          <w:sz w:val="22"/>
          <w:szCs w:val="22"/>
        </w:rPr>
        <w:t>.</w:t>
      </w:r>
    </w:p>
    <w:p w:rsidR="000514E6" w:rsidRPr="004531F7" w:rsidRDefault="000514E6" w:rsidP="000514E6">
      <w:pPr>
        <w:pStyle w:val="Zkladntext"/>
        <w:widowControl w:val="0"/>
        <w:numPr>
          <w:ilvl w:val="0"/>
          <w:numId w:val="7"/>
        </w:numPr>
        <w:ind w:right="-110"/>
        <w:rPr>
          <w:rFonts w:asciiTheme="minorHAnsi" w:hAnsiTheme="minorHAnsi"/>
          <w:bCs/>
          <w:sz w:val="22"/>
          <w:szCs w:val="22"/>
        </w:rPr>
      </w:pPr>
      <w:r>
        <w:rPr>
          <w:rFonts w:asciiTheme="minorHAnsi" w:hAnsiTheme="minorHAnsi"/>
          <w:bCs/>
          <w:sz w:val="22"/>
          <w:szCs w:val="22"/>
        </w:rPr>
        <w:t>V oblasti provozních výdajů budou z rozpočtu města hrazeny pouze výdaje na činnosti spojené s výkonem státní správy, mandatorní výdaje a závazky vyplývající z uzavřených smluv, příspěvky na provoz zřízených příspěvkových organizací a nejnutnější výdaje na zajištění běžného provozu úřadu a samotného fungování města, s tím, že každý výdaj bude posouzen z hlediska potřebnosti, nezbytnosti a účelnosti a v případě nesplnění všech podmínek bude odložen</w:t>
      </w:r>
      <w:r w:rsidR="000A50C0">
        <w:rPr>
          <w:rFonts w:asciiTheme="minorHAnsi" w:hAnsiTheme="minorHAnsi"/>
          <w:bCs/>
          <w:sz w:val="22"/>
          <w:szCs w:val="22"/>
        </w:rPr>
        <w:t>.</w:t>
      </w:r>
      <w:r w:rsidR="00F95EE0">
        <w:rPr>
          <w:rFonts w:asciiTheme="minorHAnsi" w:hAnsiTheme="minorHAnsi"/>
          <w:bCs/>
          <w:sz w:val="22"/>
          <w:szCs w:val="22"/>
        </w:rPr>
        <w:t xml:space="preserve"> Stejný </w:t>
      </w:r>
      <w:r w:rsidR="00F95EE0">
        <w:rPr>
          <w:rFonts w:asciiTheme="minorHAnsi" w:hAnsiTheme="minorHAnsi"/>
          <w:bCs/>
          <w:sz w:val="22"/>
          <w:szCs w:val="22"/>
        </w:rPr>
        <w:lastRenderedPageBreak/>
        <w:t>postup platí i pro nakládání z prostředky na účelových fondech města, vyjma zaměstnaneckého sociálního fondu.</w:t>
      </w:r>
    </w:p>
    <w:p w:rsidR="00E418C9" w:rsidRPr="00AB14A8"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 xml:space="preserve">Příspěvky na provoz městem zřízeným příspěvkovým organizacím z vlastních finančních zdrojů </w:t>
      </w:r>
      <w:r w:rsidR="00A550FC" w:rsidRPr="00AB14A8">
        <w:rPr>
          <w:rFonts w:asciiTheme="minorHAnsi" w:hAnsiTheme="minorHAnsi"/>
          <w:bCs/>
          <w:sz w:val="22"/>
          <w:szCs w:val="22"/>
        </w:rPr>
        <w:t xml:space="preserve">statutárního města Chomutov </w:t>
      </w:r>
      <w:r w:rsidRPr="00AB14A8">
        <w:rPr>
          <w:rFonts w:asciiTheme="minorHAnsi" w:hAnsiTheme="minorHAnsi"/>
          <w:bCs/>
          <w:sz w:val="22"/>
          <w:szCs w:val="22"/>
        </w:rPr>
        <w:t xml:space="preserve">budou poskytovány maximálně do výše 1/12 </w:t>
      </w:r>
      <w:r w:rsidR="000514E6" w:rsidRPr="00AB14A8">
        <w:rPr>
          <w:rFonts w:asciiTheme="minorHAnsi" w:hAnsiTheme="minorHAnsi"/>
          <w:bCs/>
          <w:sz w:val="22"/>
          <w:szCs w:val="22"/>
        </w:rPr>
        <w:t>výdajů plánovaných rozpočtovým provizóriem</w:t>
      </w:r>
      <w:r w:rsidRPr="00AB14A8">
        <w:rPr>
          <w:rFonts w:asciiTheme="minorHAnsi" w:hAnsiTheme="minorHAnsi"/>
          <w:bCs/>
          <w:sz w:val="22"/>
          <w:szCs w:val="22"/>
        </w:rPr>
        <w:t xml:space="preserve"> a mohou být v jednotlivých měsících realizovány v několika splátkách.</w:t>
      </w:r>
      <w:r w:rsidR="000A50C0" w:rsidRPr="00AB14A8">
        <w:rPr>
          <w:rFonts w:asciiTheme="minorHAnsi" w:hAnsiTheme="minorHAnsi"/>
          <w:bCs/>
          <w:sz w:val="22"/>
          <w:szCs w:val="22"/>
        </w:rPr>
        <w:t xml:space="preserve"> Z hlediska posuzování nezbytnosti výdajů platí pro organizace stejné podmínky, které jsou stanoveni v odst. e) </w:t>
      </w:r>
    </w:p>
    <w:p w:rsidR="00B438DF" w:rsidRPr="00AB14A8" w:rsidRDefault="00B438DF" w:rsidP="00B438DF">
      <w:pPr>
        <w:pStyle w:val="Zkladntext"/>
        <w:widowControl w:val="0"/>
        <w:ind w:left="720" w:right="-110"/>
        <w:rPr>
          <w:rFonts w:asciiTheme="minorHAnsi" w:hAnsiTheme="minorHAnsi"/>
          <w:bCs/>
          <w:sz w:val="22"/>
          <w:szCs w:val="22"/>
        </w:rPr>
      </w:pPr>
      <w:r w:rsidRPr="00AB14A8">
        <w:rPr>
          <w:rFonts w:asciiTheme="minorHAnsi" w:hAnsiTheme="minorHAnsi"/>
          <w:bCs/>
          <w:sz w:val="22"/>
          <w:szCs w:val="22"/>
        </w:rPr>
        <w:t>Příspěvkové organizace nebudou v době rozpočtového provizoria nakládat s účelovými fondy, s výjimkou FKSP. Nadto lze z rezervního fondu organizace uvolnit pouze účelové prostředky z darů, které souvisí s realizací akce plánované v dané</w:t>
      </w:r>
      <w:r w:rsidR="00AB14A8" w:rsidRPr="00AB14A8">
        <w:rPr>
          <w:rFonts w:asciiTheme="minorHAnsi" w:hAnsiTheme="minorHAnsi"/>
          <w:bCs/>
          <w:sz w:val="22"/>
          <w:szCs w:val="22"/>
        </w:rPr>
        <w:t>m</w:t>
      </w:r>
      <w:r w:rsidRPr="00AB14A8">
        <w:rPr>
          <w:rFonts w:asciiTheme="minorHAnsi" w:hAnsiTheme="minorHAnsi"/>
          <w:bCs/>
          <w:sz w:val="22"/>
          <w:szCs w:val="22"/>
        </w:rPr>
        <w:t xml:space="preserve"> období (např. školní </w:t>
      </w:r>
      <w:r w:rsidR="00AB14A8" w:rsidRPr="00AB14A8">
        <w:rPr>
          <w:rFonts w:asciiTheme="minorHAnsi" w:hAnsiTheme="minorHAnsi"/>
          <w:bCs/>
          <w:sz w:val="22"/>
          <w:szCs w:val="22"/>
        </w:rPr>
        <w:t>lyžařský výcvik), a v deponované dotace jiných poskytovatelů (např. OPVK), v případě že je dle podmínek poskytovatele nutné výdaj/náklad realizovat v daném období.</w:t>
      </w:r>
    </w:p>
    <w:p w:rsidR="00E418C9" w:rsidRPr="00AB14A8" w:rsidRDefault="00E418C9" w:rsidP="00E418C9">
      <w:pPr>
        <w:pStyle w:val="Zkladntext"/>
        <w:ind w:left="708" w:right="-110"/>
        <w:rPr>
          <w:rFonts w:asciiTheme="minorHAnsi" w:hAnsiTheme="minorHAnsi"/>
          <w:bCs/>
          <w:sz w:val="22"/>
          <w:szCs w:val="22"/>
        </w:rPr>
      </w:pPr>
      <w:r w:rsidRPr="00AB14A8">
        <w:rPr>
          <w:rFonts w:asciiTheme="minorHAnsi" w:hAnsiTheme="minorHAnsi"/>
          <w:bCs/>
          <w:sz w:val="22"/>
          <w:szCs w:val="22"/>
        </w:rPr>
        <w:t xml:space="preserve">Příspěvky na provoz (dotace) z cizích zdrojů (např. ze státního rozpočtu), které přes rozpočet </w:t>
      </w:r>
      <w:r w:rsidR="00A550FC" w:rsidRPr="00AB14A8">
        <w:rPr>
          <w:rFonts w:asciiTheme="minorHAnsi" w:hAnsiTheme="minorHAnsi"/>
          <w:bCs/>
          <w:sz w:val="22"/>
          <w:szCs w:val="22"/>
        </w:rPr>
        <w:t xml:space="preserve">statutárního města </w:t>
      </w:r>
      <w:r w:rsidRPr="00AB14A8">
        <w:rPr>
          <w:rFonts w:asciiTheme="minorHAnsi" w:hAnsiTheme="minorHAnsi"/>
          <w:bCs/>
          <w:sz w:val="22"/>
          <w:szCs w:val="22"/>
        </w:rPr>
        <w:t xml:space="preserve">v daném rozpočtovém roce pouze “procházejí“, budou realizovány až po připsání finančních prostředků na účet </w:t>
      </w:r>
      <w:r w:rsidR="00A550FC" w:rsidRPr="00AB14A8">
        <w:rPr>
          <w:rFonts w:asciiTheme="minorHAnsi" w:hAnsiTheme="minorHAnsi"/>
          <w:bCs/>
          <w:sz w:val="22"/>
          <w:szCs w:val="22"/>
        </w:rPr>
        <w:t>statutárního města Chomutov</w:t>
      </w:r>
      <w:r w:rsidRPr="00AB14A8">
        <w:rPr>
          <w:rFonts w:asciiTheme="minorHAnsi" w:hAnsiTheme="minorHAnsi"/>
          <w:bCs/>
          <w:sz w:val="22"/>
          <w:szCs w:val="22"/>
        </w:rPr>
        <w:t>.</w:t>
      </w:r>
    </w:p>
    <w:p w:rsidR="00B438DF" w:rsidRPr="00AB14A8" w:rsidRDefault="00B438DF" w:rsidP="00E418C9">
      <w:pPr>
        <w:pStyle w:val="Zkladntext"/>
        <w:ind w:left="708" w:right="-110"/>
        <w:rPr>
          <w:rFonts w:asciiTheme="minorHAnsi" w:hAnsiTheme="minorHAnsi"/>
          <w:bCs/>
          <w:sz w:val="22"/>
          <w:szCs w:val="22"/>
        </w:rPr>
      </w:pPr>
      <w:r w:rsidRPr="00AB14A8">
        <w:rPr>
          <w:rFonts w:asciiTheme="minorHAnsi" w:hAnsiTheme="minorHAnsi"/>
          <w:bCs/>
          <w:sz w:val="22"/>
          <w:szCs w:val="22"/>
        </w:rPr>
        <w:t>Příspěvkové organizace použijí tato pravidla rozpočtového provizoria i pro nakládání s vlastními výnosy (posuzování nezbytnosti).</w:t>
      </w:r>
    </w:p>
    <w:p w:rsidR="00BB46DD" w:rsidRDefault="009435F6" w:rsidP="00BB46DD">
      <w:pPr>
        <w:pStyle w:val="Zkladntext"/>
        <w:widowControl w:val="0"/>
        <w:numPr>
          <w:ilvl w:val="0"/>
          <w:numId w:val="7"/>
        </w:numPr>
        <w:ind w:right="-110"/>
        <w:rPr>
          <w:rFonts w:asciiTheme="minorHAnsi" w:hAnsiTheme="minorHAnsi"/>
          <w:bCs/>
          <w:sz w:val="22"/>
          <w:szCs w:val="22"/>
        </w:rPr>
      </w:pPr>
      <w:r>
        <w:rPr>
          <w:rFonts w:asciiTheme="minorHAnsi" w:hAnsiTheme="minorHAnsi"/>
          <w:bCs/>
          <w:sz w:val="22"/>
          <w:szCs w:val="22"/>
        </w:rPr>
        <w:t xml:space="preserve">Vzhledem ke skutečnosti, že není orgán, který by schválil dodatky ke smlouvám o poskytnutí dotací obchodním společnostem založeným městem. Bude v období rozpočtového provizória těmto společnostem poskytována pouze záloha za zajištění </w:t>
      </w:r>
      <w:r w:rsidR="00BB46DD">
        <w:rPr>
          <w:rFonts w:asciiTheme="minorHAnsi" w:hAnsiTheme="minorHAnsi"/>
          <w:bCs/>
          <w:sz w:val="22"/>
          <w:szCs w:val="22"/>
        </w:rPr>
        <w:t xml:space="preserve">plnění </w:t>
      </w:r>
      <w:r>
        <w:rPr>
          <w:rFonts w:asciiTheme="minorHAnsi" w:hAnsiTheme="minorHAnsi"/>
          <w:bCs/>
          <w:sz w:val="22"/>
          <w:szCs w:val="22"/>
        </w:rPr>
        <w:t>závazk</w:t>
      </w:r>
      <w:r w:rsidR="00BB46DD">
        <w:rPr>
          <w:rFonts w:asciiTheme="minorHAnsi" w:hAnsiTheme="minorHAnsi"/>
          <w:bCs/>
          <w:sz w:val="22"/>
          <w:szCs w:val="22"/>
        </w:rPr>
        <w:t>u</w:t>
      </w:r>
      <w:r>
        <w:rPr>
          <w:rFonts w:asciiTheme="minorHAnsi" w:hAnsiTheme="minorHAnsi"/>
          <w:bCs/>
          <w:sz w:val="22"/>
          <w:szCs w:val="22"/>
        </w:rPr>
        <w:t xml:space="preserve"> veřejné služby ve výši 1/12 </w:t>
      </w:r>
      <w:r w:rsidR="00BB46DD">
        <w:rPr>
          <w:rFonts w:asciiTheme="minorHAnsi" w:hAnsiTheme="minorHAnsi"/>
          <w:bCs/>
          <w:sz w:val="22"/>
          <w:szCs w:val="22"/>
        </w:rPr>
        <w:t xml:space="preserve">provozní </w:t>
      </w:r>
      <w:r>
        <w:rPr>
          <w:rFonts w:asciiTheme="minorHAnsi" w:hAnsiTheme="minorHAnsi"/>
          <w:bCs/>
          <w:sz w:val="22"/>
          <w:szCs w:val="22"/>
        </w:rPr>
        <w:t>dotace</w:t>
      </w:r>
      <w:r w:rsidR="00BB46DD">
        <w:rPr>
          <w:rFonts w:asciiTheme="minorHAnsi" w:hAnsiTheme="minorHAnsi"/>
          <w:bCs/>
          <w:sz w:val="22"/>
          <w:szCs w:val="22"/>
        </w:rPr>
        <w:t xml:space="preserve"> poskytnuté v předcházejícím roce, tyto zálohy</w:t>
      </w:r>
      <w:r w:rsidR="00BB46DD" w:rsidRPr="004531F7">
        <w:rPr>
          <w:rFonts w:asciiTheme="minorHAnsi" w:hAnsiTheme="minorHAnsi"/>
          <w:bCs/>
          <w:sz w:val="22"/>
          <w:szCs w:val="22"/>
        </w:rPr>
        <w:t xml:space="preserve"> mohou být v jednotlivých měsících realizovány v několika splátkách.</w:t>
      </w:r>
    </w:p>
    <w:p w:rsidR="000A50C0" w:rsidRPr="004531F7" w:rsidRDefault="000A50C0" w:rsidP="00BB46DD">
      <w:pPr>
        <w:pStyle w:val="Zkladntext"/>
        <w:widowControl w:val="0"/>
        <w:numPr>
          <w:ilvl w:val="0"/>
          <w:numId w:val="7"/>
        </w:numPr>
        <w:ind w:right="-110"/>
        <w:rPr>
          <w:rFonts w:asciiTheme="minorHAnsi" w:hAnsiTheme="minorHAnsi"/>
          <w:bCs/>
          <w:sz w:val="22"/>
          <w:szCs w:val="22"/>
        </w:rPr>
      </w:pPr>
      <w:r>
        <w:rPr>
          <w:rFonts w:asciiTheme="minorHAnsi" w:hAnsiTheme="minorHAnsi"/>
          <w:bCs/>
          <w:sz w:val="22"/>
          <w:szCs w:val="22"/>
        </w:rPr>
        <w:t>Organizačním složkám mohou být v době rozpočtového provizória vypláceny každé čtvrtletí zálohy odpovídající maximálně 25% rozpočt</w:t>
      </w:r>
      <w:r w:rsidR="007104B0">
        <w:rPr>
          <w:rFonts w:asciiTheme="minorHAnsi" w:hAnsiTheme="minorHAnsi"/>
          <w:bCs/>
          <w:sz w:val="22"/>
          <w:szCs w:val="22"/>
        </w:rPr>
        <w:t>ového provizoria.</w:t>
      </w:r>
    </w:p>
    <w:p w:rsidR="00E418C9" w:rsidRPr="004531F7"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Zhotovitelům díla a dodavatelům služeb budou poskytovány zálohové platby jen v případech, kdy poskytnutí zálohy bylo již dříve smluvně zajištěno.</w:t>
      </w:r>
    </w:p>
    <w:p w:rsidR="00E418C9" w:rsidRDefault="00E418C9" w:rsidP="00E418C9">
      <w:pPr>
        <w:pStyle w:val="Zkladntext"/>
        <w:widowControl w:val="0"/>
        <w:numPr>
          <w:ilvl w:val="0"/>
          <w:numId w:val="7"/>
        </w:numPr>
        <w:ind w:right="-110"/>
        <w:rPr>
          <w:rFonts w:asciiTheme="minorHAnsi" w:hAnsiTheme="minorHAnsi"/>
          <w:bCs/>
          <w:sz w:val="22"/>
          <w:szCs w:val="22"/>
        </w:rPr>
      </w:pPr>
      <w:r w:rsidRPr="004531F7">
        <w:rPr>
          <w:rFonts w:asciiTheme="minorHAnsi" w:hAnsiTheme="minorHAnsi"/>
          <w:bCs/>
          <w:sz w:val="22"/>
          <w:szCs w:val="22"/>
        </w:rPr>
        <w:t>Nebudou poskytovány přechodné finanční výpomoci a ani půjčky organizacím zřízený</w:t>
      </w:r>
      <w:r w:rsidR="00635869">
        <w:rPr>
          <w:rFonts w:asciiTheme="minorHAnsi" w:hAnsiTheme="minorHAnsi"/>
          <w:bCs/>
          <w:sz w:val="22"/>
          <w:szCs w:val="22"/>
        </w:rPr>
        <w:t>m městem nebo jiným organizacím, rovněž nebudou vypláceny investiční transfery ze zdrojů rozpočt</w:t>
      </w:r>
      <w:r w:rsidR="000C3BEB">
        <w:rPr>
          <w:rFonts w:asciiTheme="minorHAnsi" w:hAnsiTheme="minorHAnsi"/>
          <w:bCs/>
          <w:sz w:val="22"/>
          <w:szCs w:val="22"/>
        </w:rPr>
        <w:t>ového provizoria</w:t>
      </w:r>
      <w:r w:rsidR="00635869">
        <w:rPr>
          <w:rFonts w:asciiTheme="minorHAnsi" w:hAnsiTheme="minorHAnsi"/>
          <w:bCs/>
          <w:sz w:val="22"/>
          <w:szCs w:val="22"/>
        </w:rPr>
        <w:t>.</w:t>
      </w:r>
    </w:p>
    <w:p w:rsidR="000A50C0" w:rsidRDefault="000A50C0" w:rsidP="00E418C9">
      <w:pPr>
        <w:pStyle w:val="Zkladntext"/>
        <w:widowControl w:val="0"/>
        <w:numPr>
          <w:ilvl w:val="0"/>
          <w:numId w:val="7"/>
        </w:numPr>
        <w:ind w:right="-110"/>
        <w:rPr>
          <w:rFonts w:asciiTheme="minorHAnsi" w:hAnsiTheme="minorHAnsi"/>
          <w:bCs/>
          <w:sz w:val="22"/>
          <w:szCs w:val="22"/>
        </w:rPr>
      </w:pPr>
      <w:r>
        <w:rPr>
          <w:rFonts w:asciiTheme="minorHAnsi" w:hAnsiTheme="minorHAnsi"/>
          <w:bCs/>
          <w:sz w:val="22"/>
          <w:szCs w:val="22"/>
        </w:rPr>
        <w:t>Je pozastavena do</w:t>
      </w:r>
      <w:r w:rsidR="00F95EE0">
        <w:rPr>
          <w:rFonts w:asciiTheme="minorHAnsi" w:hAnsiTheme="minorHAnsi"/>
          <w:bCs/>
          <w:sz w:val="22"/>
          <w:szCs w:val="22"/>
        </w:rPr>
        <w:t>tační a grantová politika města</w:t>
      </w:r>
      <w:r w:rsidR="000C3BEB">
        <w:rPr>
          <w:rFonts w:asciiTheme="minorHAnsi" w:hAnsiTheme="minorHAnsi"/>
          <w:bCs/>
          <w:sz w:val="22"/>
          <w:szCs w:val="22"/>
        </w:rPr>
        <w:t>, s výjimkou dotací poskytovaných z Dotačního fondu rady statutárního města Chomutova.</w:t>
      </w:r>
    </w:p>
    <w:p w:rsidR="00F95EE0" w:rsidRPr="004531F7" w:rsidRDefault="00F95EE0" w:rsidP="00F95EE0">
      <w:pPr>
        <w:pStyle w:val="Zkladntext"/>
        <w:widowControl w:val="0"/>
        <w:ind w:left="720" w:right="-110"/>
        <w:rPr>
          <w:rFonts w:asciiTheme="minorHAnsi" w:hAnsiTheme="minorHAnsi"/>
          <w:bCs/>
          <w:sz w:val="22"/>
          <w:szCs w:val="22"/>
        </w:rPr>
      </w:pP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2C7950">
      <w:pPr>
        <w:pStyle w:val="Zkladntext"/>
        <w:numPr>
          <w:ilvl w:val="0"/>
          <w:numId w:val="9"/>
        </w:numPr>
        <w:ind w:left="426" w:right="-110" w:hanging="426"/>
        <w:rPr>
          <w:rFonts w:asciiTheme="minorHAnsi" w:hAnsiTheme="minorHAnsi"/>
          <w:b/>
          <w:sz w:val="22"/>
          <w:szCs w:val="22"/>
        </w:rPr>
      </w:pPr>
      <w:r w:rsidRPr="004531F7">
        <w:rPr>
          <w:rFonts w:asciiTheme="minorHAnsi" w:hAnsiTheme="minorHAnsi"/>
          <w:b/>
          <w:sz w:val="22"/>
          <w:szCs w:val="22"/>
        </w:rPr>
        <w:t>Přednostně budou hrazeny:</w:t>
      </w: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E418C9">
      <w:pPr>
        <w:pStyle w:val="Zkladntext"/>
        <w:widowControl w:val="0"/>
        <w:numPr>
          <w:ilvl w:val="0"/>
          <w:numId w:val="8"/>
        </w:numPr>
        <w:ind w:right="-110"/>
        <w:rPr>
          <w:rFonts w:asciiTheme="minorHAnsi" w:hAnsiTheme="minorHAnsi"/>
          <w:bCs/>
          <w:sz w:val="22"/>
          <w:szCs w:val="22"/>
        </w:rPr>
      </w:pPr>
      <w:r w:rsidRPr="004531F7">
        <w:rPr>
          <w:rFonts w:asciiTheme="minorHAnsi" w:hAnsiTheme="minorHAnsi"/>
          <w:bCs/>
          <w:sz w:val="22"/>
          <w:szCs w:val="22"/>
        </w:rPr>
        <w:t>vratky transferů minulých let,</w:t>
      </w:r>
    </w:p>
    <w:p w:rsidR="00E418C9" w:rsidRPr="004531F7" w:rsidRDefault="00E418C9" w:rsidP="00E418C9">
      <w:pPr>
        <w:pStyle w:val="Zkladntext"/>
        <w:widowControl w:val="0"/>
        <w:numPr>
          <w:ilvl w:val="0"/>
          <w:numId w:val="8"/>
        </w:numPr>
        <w:ind w:right="-110"/>
        <w:rPr>
          <w:rFonts w:asciiTheme="minorHAnsi" w:hAnsiTheme="minorHAnsi"/>
          <w:bCs/>
          <w:sz w:val="22"/>
          <w:szCs w:val="22"/>
        </w:rPr>
      </w:pPr>
      <w:r w:rsidRPr="004531F7">
        <w:rPr>
          <w:rFonts w:asciiTheme="minorHAnsi" w:hAnsiTheme="minorHAnsi"/>
          <w:bCs/>
          <w:sz w:val="22"/>
          <w:szCs w:val="22"/>
        </w:rPr>
        <w:t>splátky jistin přijatých úvěrů a splátky úroků z těchto úvěrů,</w:t>
      </w:r>
    </w:p>
    <w:p w:rsidR="00E418C9" w:rsidRPr="004531F7" w:rsidRDefault="000C3BEB" w:rsidP="00E418C9">
      <w:pPr>
        <w:pStyle w:val="Zkladntext"/>
        <w:widowControl w:val="0"/>
        <w:numPr>
          <w:ilvl w:val="0"/>
          <w:numId w:val="8"/>
        </w:numPr>
        <w:ind w:right="-110"/>
        <w:rPr>
          <w:rFonts w:asciiTheme="minorHAnsi" w:hAnsiTheme="minorHAnsi"/>
          <w:bCs/>
          <w:sz w:val="22"/>
          <w:szCs w:val="22"/>
        </w:rPr>
      </w:pPr>
      <w:r>
        <w:rPr>
          <w:rFonts w:asciiTheme="minorHAnsi" w:hAnsiTheme="minorHAnsi"/>
          <w:bCs/>
          <w:sz w:val="22"/>
          <w:szCs w:val="22"/>
        </w:rPr>
        <w:t>mandatorní a kvazi mandatorní výdaje a závazky vyplývající z uzavřených smluv</w:t>
      </w:r>
      <w:r w:rsidR="00E418C9" w:rsidRPr="004531F7">
        <w:rPr>
          <w:rFonts w:asciiTheme="minorHAnsi" w:hAnsiTheme="minorHAnsi"/>
          <w:bCs/>
          <w:sz w:val="22"/>
          <w:szCs w:val="22"/>
        </w:rPr>
        <w:t>,</w:t>
      </w:r>
    </w:p>
    <w:p w:rsidR="00E418C9" w:rsidRPr="004531F7" w:rsidRDefault="00E418C9" w:rsidP="00E418C9">
      <w:pPr>
        <w:pStyle w:val="Zkladntext"/>
        <w:widowControl w:val="0"/>
        <w:numPr>
          <w:ilvl w:val="0"/>
          <w:numId w:val="8"/>
        </w:numPr>
        <w:ind w:right="-110"/>
        <w:rPr>
          <w:rFonts w:asciiTheme="minorHAnsi" w:hAnsiTheme="minorHAnsi"/>
          <w:bCs/>
          <w:sz w:val="22"/>
          <w:szCs w:val="22"/>
        </w:rPr>
      </w:pPr>
      <w:r w:rsidRPr="004531F7">
        <w:rPr>
          <w:rFonts w:asciiTheme="minorHAnsi" w:hAnsiTheme="minorHAnsi"/>
          <w:bCs/>
          <w:sz w:val="22"/>
          <w:szCs w:val="22"/>
        </w:rPr>
        <w:t>materiálové výdaje a služby, dodávky energetických médií, výkony spojů apod.,</w:t>
      </w:r>
    </w:p>
    <w:p w:rsidR="00E418C9" w:rsidRPr="004531F7" w:rsidRDefault="00E418C9" w:rsidP="00E418C9">
      <w:pPr>
        <w:pStyle w:val="Zkladntext"/>
        <w:widowControl w:val="0"/>
        <w:numPr>
          <w:ilvl w:val="0"/>
          <w:numId w:val="8"/>
        </w:numPr>
        <w:ind w:right="-110"/>
        <w:rPr>
          <w:rFonts w:asciiTheme="minorHAnsi" w:hAnsiTheme="minorHAnsi"/>
          <w:bCs/>
          <w:sz w:val="22"/>
          <w:szCs w:val="22"/>
        </w:rPr>
      </w:pPr>
      <w:r w:rsidRPr="004531F7">
        <w:rPr>
          <w:rFonts w:asciiTheme="minorHAnsi" w:hAnsiTheme="minorHAnsi"/>
          <w:bCs/>
          <w:sz w:val="22"/>
          <w:szCs w:val="22"/>
        </w:rPr>
        <w:t>mzdové výdaje a zákonné pojistné.</w:t>
      </w:r>
    </w:p>
    <w:p w:rsidR="00E418C9" w:rsidRPr="004531F7" w:rsidRDefault="00E418C9" w:rsidP="00E418C9">
      <w:pPr>
        <w:pStyle w:val="Zkladntext"/>
        <w:ind w:right="-110"/>
        <w:rPr>
          <w:rFonts w:asciiTheme="minorHAnsi" w:hAnsiTheme="minorHAnsi"/>
          <w:bCs/>
          <w:sz w:val="22"/>
          <w:szCs w:val="22"/>
        </w:rPr>
      </w:pPr>
    </w:p>
    <w:p w:rsidR="00E418C9" w:rsidRPr="004531F7" w:rsidRDefault="00E418C9" w:rsidP="002C7950">
      <w:pPr>
        <w:pStyle w:val="Zkladntext"/>
        <w:numPr>
          <w:ilvl w:val="0"/>
          <w:numId w:val="9"/>
        </w:numPr>
        <w:ind w:left="426" w:right="-110" w:hanging="426"/>
        <w:rPr>
          <w:rFonts w:asciiTheme="minorHAnsi" w:hAnsiTheme="minorHAnsi"/>
          <w:b/>
          <w:sz w:val="22"/>
          <w:szCs w:val="22"/>
        </w:rPr>
      </w:pPr>
      <w:r w:rsidRPr="004531F7">
        <w:rPr>
          <w:rFonts w:asciiTheme="minorHAnsi" w:hAnsiTheme="minorHAnsi"/>
          <w:b/>
          <w:sz w:val="22"/>
          <w:szCs w:val="22"/>
        </w:rPr>
        <w:t>Jiný postup při financování výdajů a financujících operací, které mají charakter</w:t>
      </w:r>
      <w:r w:rsidR="002C7950" w:rsidRPr="004531F7">
        <w:rPr>
          <w:rFonts w:asciiTheme="minorHAnsi" w:hAnsiTheme="minorHAnsi"/>
          <w:b/>
          <w:sz w:val="22"/>
          <w:szCs w:val="22"/>
        </w:rPr>
        <w:t xml:space="preserve"> </w:t>
      </w:r>
      <w:r w:rsidRPr="004531F7">
        <w:rPr>
          <w:rFonts w:asciiTheme="minorHAnsi" w:hAnsiTheme="minorHAnsi"/>
          <w:b/>
          <w:sz w:val="22"/>
          <w:szCs w:val="22"/>
        </w:rPr>
        <w:t xml:space="preserve">výdajů lze realizovat pouze ve výjimečných případech po předchozím souhlasu Rady </w:t>
      </w:r>
      <w:r w:rsidR="00A550FC" w:rsidRPr="004531F7">
        <w:rPr>
          <w:rFonts w:asciiTheme="minorHAnsi" w:hAnsiTheme="minorHAnsi"/>
          <w:b/>
          <w:bCs/>
          <w:sz w:val="22"/>
          <w:szCs w:val="22"/>
        </w:rPr>
        <w:t>statutárního města Chomutov</w:t>
      </w:r>
      <w:r w:rsidR="00BB4D68">
        <w:rPr>
          <w:rFonts w:asciiTheme="minorHAnsi" w:hAnsiTheme="minorHAnsi"/>
          <w:b/>
          <w:bCs/>
          <w:sz w:val="22"/>
          <w:szCs w:val="22"/>
        </w:rPr>
        <w:t>a</w:t>
      </w:r>
      <w:r w:rsidRPr="004531F7">
        <w:rPr>
          <w:rFonts w:asciiTheme="minorHAnsi" w:hAnsiTheme="minorHAnsi"/>
          <w:b/>
          <w:sz w:val="22"/>
          <w:szCs w:val="22"/>
        </w:rPr>
        <w:t>.</w:t>
      </w:r>
    </w:p>
    <w:p w:rsidR="00E418C9" w:rsidRPr="004531F7" w:rsidRDefault="00E418C9" w:rsidP="00E418C9">
      <w:pPr>
        <w:pStyle w:val="Zkladntext"/>
        <w:ind w:right="-110"/>
        <w:rPr>
          <w:rFonts w:asciiTheme="minorHAnsi" w:hAnsiTheme="minorHAnsi"/>
          <w:bCs/>
          <w:sz w:val="22"/>
          <w:szCs w:val="22"/>
        </w:rPr>
      </w:pPr>
    </w:p>
    <w:p w:rsidR="002C7950" w:rsidRPr="004531F7" w:rsidRDefault="00635869" w:rsidP="00CD3C85">
      <w:pPr>
        <w:pStyle w:val="Zkladntext"/>
        <w:numPr>
          <w:ilvl w:val="0"/>
          <w:numId w:val="9"/>
        </w:numPr>
        <w:ind w:left="426" w:right="-110" w:hanging="426"/>
        <w:rPr>
          <w:rFonts w:asciiTheme="minorHAnsi" w:hAnsiTheme="minorHAnsi"/>
          <w:b/>
          <w:sz w:val="22"/>
          <w:szCs w:val="22"/>
        </w:rPr>
      </w:pPr>
      <w:r>
        <w:rPr>
          <w:rFonts w:asciiTheme="minorHAnsi" w:hAnsiTheme="minorHAnsi"/>
          <w:b/>
          <w:sz w:val="22"/>
          <w:szCs w:val="22"/>
        </w:rPr>
        <w:t>Pravidla</w:t>
      </w:r>
      <w:r w:rsidR="00E418C9" w:rsidRPr="004531F7">
        <w:rPr>
          <w:rFonts w:asciiTheme="minorHAnsi" w:hAnsiTheme="minorHAnsi"/>
          <w:b/>
          <w:sz w:val="22"/>
          <w:szCs w:val="22"/>
        </w:rPr>
        <w:t xml:space="preserve"> rozpočtového provizoria platí jen v období od 1. ledna do dne schválení rozpočtu </w:t>
      </w:r>
      <w:r w:rsidR="00A550FC" w:rsidRPr="004531F7">
        <w:rPr>
          <w:rFonts w:asciiTheme="minorHAnsi" w:hAnsiTheme="minorHAnsi"/>
          <w:b/>
          <w:bCs/>
          <w:sz w:val="22"/>
          <w:szCs w:val="22"/>
        </w:rPr>
        <w:t>statutárního města Chomutov</w:t>
      </w:r>
      <w:r w:rsidR="00BB4D68">
        <w:rPr>
          <w:rFonts w:asciiTheme="minorHAnsi" w:hAnsiTheme="minorHAnsi"/>
          <w:b/>
          <w:bCs/>
          <w:sz w:val="22"/>
          <w:szCs w:val="22"/>
        </w:rPr>
        <w:t>a</w:t>
      </w:r>
      <w:r w:rsidR="00E418C9" w:rsidRPr="004531F7">
        <w:rPr>
          <w:rFonts w:asciiTheme="minorHAnsi" w:hAnsiTheme="minorHAnsi"/>
          <w:b/>
          <w:sz w:val="22"/>
          <w:szCs w:val="22"/>
        </w:rPr>
        <w:t>.</w:t>
      </w:r>
      <w:r w:rsidR="00DB6E1C" w:rsidRPr="004531F7">
        <w:rPr>
          <w:rFonts w:asciiTheme="minorHAnsi" w:hAnsiTheme="minorHAnsi"/>
          <w:b/>
          <w:sz w:val="22"/>
          <w:szCs w:val="22"/>
        </w:rPr>
        <w:t xml:space="preserve"> </w:t>
      </w:r>
    </w:p>
    <w:p w:rsidR="002C7950" w:rsidRPr="004531F7" w:rsidRDefault="002C7950" w:rsidP="002C7950">
      <w:pPr>
        <w:pStyle w:val="Odstavecseseznamem"/>
        <w:rPr>
          <w:rFonts w:asciiTheme="minorHAnsi" w:hAnsiTheme="minorHAnsi"/>
          <w:sz w:val="22"/>
          <w:szCs w:val="22"/>
        </w:rPr>
      </w:pPr>
    </w:p>
    <w:p w:rsidR="00E418C9" w:rsidRDefault="00DB6E1C" w:rsidP="002C7950">
      <w:pPr>
        <w:pStyle w:val="Zkladntext"/>
        <w:ind w:right="-110"/>
        <w:rPr>
          <w:rFonts w:asciiTheme="minorHAnsi" w:hAnsiTheme="minorHAnsi"/>
          <w:sz w:val="22"/>
          <w:szCs w:val="22"/>
        </w:rPr>
      </w:pPr>
      <w:r w:rsidRPr="004531F7">
        <w:rPr>
          <w:rFonts w:asciiTheme="minorHAnsi" w:hAnsiTheme="minorHAnsi"/>
          <w:sz w:val="22"/>
          <w:szCs w:val="22"/>
        </w:rPr>
        <w:t xml:space="preserve">Po schválení rozpočtu se příjmy a výdaje rozpočtového provizoria stávají příjmy a výdaji rozpočtu </w:t>
      </w:r>
      <w:r w:rsidR="00A550FC" w:rsidRPr="004531F7">
        <w:rPr>
          <w:rFonts w:asciiTheme="minorHAnsi" w:hAnsiTheme="minorHAnsi"/>
          <w:bCs/>
          <w:sz w:val="22"/>
          <w:szCs w:val="22"/>
        </w:rPr>
        <w:t>statutárního města</w:t>
      </w:r>
      <w:r w:rsidRPr="004531F7">
        <w:rPr>
          <w:rFonts w:asciiTheme="minorHAnsi" w:hAnsiTheme="minorHAnsi"/>
          <w:sz w:val="22"/>
          <w:szCs w:val="22"/>
        </w:rPr>
        <w:t>.</w:t>
      </w:r>
    </w:p>
    <w:p w:rsidR="00AB14A8" w:rsidRDefault="00AB14A8" w:rsidP="002C7950">
      <w:pPr>
        <w:pStyle w:val="Zkladntext"/>
        <w:ind w:right="-110"/>
        <w:rPr>
          <w:rFonts w:asciiTheme="minorHAnsi" w:hAnsiTheme="minorHAnsi"/>
          <w:sz w:val="22"/>
          <w:szCs w:val="22"/>
        </w:rPr>
      </w:pPr>
    </w:p>
    <w:p w:rsidR="00E418C9" w:rsidRDefault="00AB14A8" w:rsidP="00E418C9">
      <w:pPr>
        <w:pStyle w:val="Zkladntext"/>
        <w:ind w:right="-110"/>
        <w:rPr>
          <w:bCs/>
        </w:rPr>
      </w:pPr>
      <w:proofErr w:type="gramStart"/>
      <w:r>
        <w:rPr>
          <w:rFonts w:asciiTheme="minorHAnsi" w:hAnsiTheme="minorHAnsi"/>
          <w:sz w:val="22"/>
          <w:szCs w:val="22"/>
        </w:rPr>
        <w:t>8.12.2014</w:t>
      </w:r>
      <w:proofErr w:type="gramEnd"/>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Ing. Jan Mareš, vedoucí odboru ekonomiky</w:t>
      </w:r>
      <w:bookmarkStart w:id="0" w:name="_GoBack"/>
      <w:bookmarkEnd w:id="0"/>
    </w:p>
    <w:sectPr w:rsidR="00E418C9" w:rsidSect="005A6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04E37"/>
    <w:multiLevelType w:val="hybridMultilevel"/>
    <w:tmpl w:val="B48E28B2"/>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7833DA3"/>
    <w:multiLevelType w:val="hybridMultilevel"/>
    <w:tmpl w:val="C78A97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9225E92"/>
    <w:multiLevelType w:val="hybridMultilevel"/>
    <w:tmpl w:val="88327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63160"/>
    <w:multiLevelType w:val="hybridMultilevel"/>
    <w:tmpl w:val="B0B251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E31677A"/>
    <w:multiLevelType w:val="hybridMultilevel"/>
    <w:tmpl w:val="00E8289A"/>
    <w:lvl w:ilvl="0" w:tplc="04050017">
      <w:start w:val="1"/>
      <w:numFmt w:val="lowerLetter"/>
      <w:lvlText w:val="%1)"/>
      <w:lvlJc w:val="left"/>
      <w:pPr>
        <w:tabs>
          <w:tab w:val="num" w:pos="720"/>
        </w:tabs>
        <w:ind w:left="720" w:hanging="360"/>
      </w:pPr>
      <w:rPr>
        <w:rFonts w:hint="default"/>
      </w:rPr>
    </w:lvl>
    <w:lvl w:ilvl="1" w:tplc="04C67B1E">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06047FD"/>
    <w:multiLevelType w:val="hybridMultilevel"/>
    <w:tmpl w:val="B518DD18"/>
    <w:lvl w:ilvl="0" w:tplc="75362160">
      <w:start w:val="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72598"/>
    <w:multiLevelType w:val="hybridMultilevel"/>
    <w:tmpl w:val="1CC297A6"/>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196AF1"/>
    <w:multiLevelType w:val="hybridMultilevel"/>
    <w:tmpl w:val="0776B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EF0C1B"/>
    <w:multiLevelType w:val="hybridMultilevel"/>
    <w:tmpl w:val="B4D030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A9F7153"/>
    <w:multiLevelType w:val="hybridMultilevel"/>
    <w:tmpl w:val="F25696A4"/>
    <w:lvl w:ilvl="0" w:tplc="04050017">
      <w:start w:val="1"/>
      <w:numFmt w:val="lowerLetter"/>
      <w:lvlText w:val="%1)"/>
      <w:lvlJc w:val="left"/>
      <w:pPr>
        <w:tabs>
          <w:tab w:val="num" w:pos="720"/>
        </w:tabs>
        <w:ind w:left="720" w:hanging="360"/>
      </w:pPr>
      <w:rPr>
        <w:rFonts w:hint="default"/>
      </w:rPr>
    </w:lvl>
    <w:lvl w:ilvl="1" w:tplc="AC1892D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4"/>
  </w:num>
  <w:num w:numId="5">
    <w:abstractNumId w:val="1"/>
  </w:num>
  <w:num w:numId="6">
    <w:abstractNumId w:val="3"/>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D9"/>
    <w:rsid w:val="000134B2"/>
    <w:rsid w:val="000514E6"/>
    <w:rsid w:val="00073BA6"/>
    <w:rsid w:val="000A50C0"/>
    <w:rsid w:val="000C3BEB"/>
    <w:rsid w:val="000D67E9"/>
    <w:rsid w:val="000D6F99"/>
    <w:rsid w:val="00162CD2"/>
    <w:rsid w:val="001E62ED"/>
    <w:rsid w:val="0022402A"/>
    <w:rsid w:val="002633D8"/>
    <w:rsid w:val="00275DAB"/>
    <w:rsid w:val="002B11B6"/>
    <w:rsid w:val="002C6C67"/>
    <w:rsid w:val="002C7950"/>
    <w:rsid w:val="002D1AA3"/>
    <w:rsid w:val="002E3C5A"/>
    <w:rsid w:val="00356221"/>
    <w:rsid w:val="003D3C15"/>
    <w:rsid w:val="003F2B40"/>
    <w:rsid w:val="004531F7"/>
    <w:rsid w:val="00456BFE"/>
    <w:rsid w:val="004708D9"/>
    <w:rsid w:val="0049538F"/>
    <w:rsid w:val="004D6B9A"/>
    <w:rsid w:val="00540A9E"/>
    <w:rsid w:val="00544F70"/>
    <w:rsid w:val="00583C3A"/>
    <w:rsid w:val="005A6F53"/>
    <w:rsid w:val="005C104C"/>
    <w:rsid w:val="005C44C3"/>
    <w:rsid w:val="005D668F"/>
    <w:rsid w:val="005F5157"/>
    <w:rsid w:val="00605F36"/>
    <w:rsid w:val="0062396F"/>
    <w:rsid w:val="00635869"/>
    <w:rsid w:val="0067594C"/>
    <w:rsid w:val="00677BCE"/>
    <w:rsid w:val="006D2745"/>
    <w:rsid w:val="006E1417"/>
    <w:rsid w:val="006E33C0"/>
    <w:rsid w:val="007104B0"/>
    <w:rsid w:val="007675E4"/>
    <w:rsid w:val="007E3F98"/>
    <w:rsid w:val="007E523C"/>
    <w:rsid w:val="00803FAB"/>
    <w:rsid w:val="008867CF"/>
    <w:rsid w:val="008C47F7"/>
    <w:rsid w:val="009435F6"/>
    <w:rsid w:val="009647DA"/>
    <w:rsid w:val="009C1399"/>
    <w:rsid w:val="009D677F"/>
    <w:rsid w:val="009E20F7"/>
    <w:rsid w:val="009E2F5E"/>
    <w:rsid w:val="00A123B7"/>
    <w:rsid w:val="00A550FC"/>
    <w:rsid w:val="00A8184B"/>
    <w:rsid w:val="00AB14A8"/>
    <w:rsid w:val="00B40B95"/>
    <w:rsid w:val="00B438DF"/>
    <w:rsid w:val="00B86A22"/>
    <w:rsid w:val="00BB46DD"/>
    <w:rsid w:val="00BB4D68"/>
    <w:rsid w:val="00BD2E6B"/>
    <w:rsid w:val="00CC1B87"/>
    <w:rsid w:val="00CD3C85"/>
    <w:rsid w:val="00CE2A8B"/>
    <w:rsid w:val="00D64E85"/>
    <w:rsid w:val="00DB6E1C"/>
    <w:rsid w:val="00DE6362"/>
    <w:rsid w:val="00E00AD2"/>
    <w:rsid w:val="00E00E89"/>
    <w:rsid w:val="00E418C9"/>
    <w:rsid w:val="00E54308"/>
    <w:rsid w:val="00E71C07"/>
    <w:rsid w:val="00E729E4"/>
    <w:rsid w:val="00E90EF7"/>
    <w:rsid w:val="00EA423C"/>
    <w:rsid w:val="00EC505F"/>
    <w:rsid w:val="00F02155"/>
    <w:rsid w:val="00F41C80"/>
    <w:rsid w:val="00F95EE0"/>
    <w:rsid w:val="00FB2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BD3EB4-31D2-467A-8A9E-02F49705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6F5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7594C"/>
    <w:pPr>
      <w:tabs>
        <w:tab w:val="center" w:pos="4536"/>
        <w:tab w:val="right" w:pos="9072"/>
      </w:tabs>
    </w:pPr>
  </w:style>
  <w:style w:type="paragraph" w:customStyle="1" w:styleId="CharChar12CharCharChar1CharCharChar1CharCharCharCharCharCharCharCharCharCharCharCharCharCharCharCharCharCharCharCharCharCharCharCharCharCharCharCharChar1CharCharCharCharCharChar">
    <w:name w:val="Char Char12 Char Char Char1 Char Char Char1 Char Char Char Char Char Char Char Char Char Char Char Char Char Char Char Char Char Char Char Char Char Char Char Char Char Char Char Char Char1 Char Char Char Char Char Char"/>
    <w:basedOn w:val="Normln"/>
    <w:rsid w:val="007E3F98"/>
    <w:pPr>
      <w:spacing w:after="160" w:line="240" w:lineRule="exact"/>
      <w:jc w:val="both"/>
    </w:pPr>
    <w:rPr>
      <w:rFonts w:ascii="Times New Roman Bold" w:hAnsi="Times New Roman Bold" w:cs="Times New Roman Bold"/>
      <w:sz w:val="22"/>
      <w:szCs w:val="22"/>
      <w:lang w:val="sk-SK" w:eastAsia="en-US"/>
    </w:rPr>
  </w:style>
  <w:style w:type="paragraph" w:styleId="Zkladntext">
    <w:name w:val="Body Text"/>
    <w:basedOn w:val="Normln"/>
    <w:rsid w:val="003D3C15"/>
    <w:pPr>
      <w:jc w:val="both"/>
    </w:pPr>
  </w:style>
  <w:style w:type="paragraph" w:styleId="Odstavecseseznamem">
    <w:name w:val="List Paragraph"/>
    <w:basedOn w:val="Normln"/>
    <w:uiPriority w:val="34"/>
    <w:qFormat/>
    <w:rsid w:val="002C7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5474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RP</vt:lpstr>
    </vt:vector>
  </TitlesOfParts>
  <Company>AQE</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dc:title>
  <dc:creator>JO</dc:creator>
  <cp:lastModifiedBy>Mareš Jan (Ekonom)</cp:lastModifiedBy>
  <cp:revision>2</cp:revision>
  <cp:lastPrinted>2013-09-16T08:40:00Z</cp:lastPrinted>
  <dcterms:created xsi:type="dcterms:W3CDTF">2014-12-08T13:10:00Z</dcterms:created>
  <dcterms:modified xsi:type="dcterms:W3CDTF">2014-12-08T13:10:00Z</dcterms:modified>
</cp:coreProperties>
</file>